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266F7" w14:textId="7A5C1112" w:rsidR="00EC6487" w:rsidRDefault="00A01ACE">
      <w:pPr>
        <w:pStyle w:val="Standard"/>
        <w:jc w:val="center"/>
      </w:pPr>
      <w:r>
        <w:rPr>
          <w:noProof/>
        </w:rPr>
        <w:drawing>
          <wp:inline distT="0" distB="0" distL="0" distR="0" wp14:anchorId="712F46C1" wp14:editId="0FE266F8">
            <wp:extent cx="6283756" cy="520567"/>
            <wp:effectExtent l="0" t="0" r="274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3756" cy="52056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FE266F8" w14:textId="77777777" w:rsidR="00EC6487" w:rsidRDefault="00EC6487">
      <w:pPr>
        <w:pStyle w:val="Standard"/>
        <w:jc w:val="center"/>
      </w:pPr>
    </w:p>
    <w:tbl>
      <w:tblPr>
        <w:tblW w:w="1048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"/>
        <w:gridCol w:w="645"/>
        <w:gridCol w:w="236"/>
        <w:gridCol w:w="2038"/>
        <w:gridCol w:w="2303"/>
        <w:gridCol w:w="516"/>
        <w:gridCol w:w="2695"/>
        <w:gridCol w:w="1341"/>
        <w:gridCol w:w="236"/>
        <w:gridCol w:w="236"/>
      </w:tblGrid>
      <w:tr w:rsidR="00EC6487" w14:paraId="0FE26700" w14:textId="77777777" w:rsidTr="4317EF4C">
        <w:trPr>
          <w:trHeight w:val="330"/>
          <w:jc w:val="center"/>
        </w:trPr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6F9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9774" w:type="dxa"/>
            <w:gridSpan w:val="7"/>
            <w:vMerge w:val="restart"/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6FC" w14:textId="084FF38D" w:rsidR="00EC6487" w:rsidRDefault="00E31D06">
            <w:pPr>
              <w:pStyle w:val="Standard"/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CHECKLIST DI AUTOCONTROLLO</w:t>
            </w:r>
          </w:p>
          <w:p w14:paraId="6FD628C2" w14:textId="77777777" w:rsidR="00EC6487" w:rsidRDefault="00A01ACE">
            <w:pPr>
              <w:pStyle w:val="Standard"/>
              <w:spacing w:after="0" w:line="240" w:lineRule="auto"/>
              <w:jc w:val="center"/>
              <w:rPr>
                <w:b/>
                <w:color w:val="FFFFFF"/>
                <w:u w:val="single"/>
              </w:rPr>
            </w:pPr>
            <w:r>
              <w:rPr>
                <w:b/>
                <w:color w:val="FFFFFF"/>
                <w:u w:val="single"/>
              </w:rPr>
              <w:t>AVVISO PUBBLICO PER LA SELEZIONE DEI SOGGETTI</w:t>
            </w:r>
            <w:r w:rsidR="004F77BA">
              <w:rPr>
                <w:b/>
                <w:color w:val="FFFFFF"/>
                <w:u w:val="single"/>
              </w:rPr>
              <w:t xml:space="preserve"> </w:t>
            </w:r>
            <w:r>
              <w:rPr>
                <w:b/>
                <w:color w:val="FFFFFF"/>
                <w:u w:val="single"/>
              </w:rPr>
              <w:t>ATTUATORI</w:t>
            </w:r>
            <w:r w:rsidR="00E22B9C">
              <w:rPr>
                <w:b/>
                <w:color w:val="FFFFFF"/>
                <w:u w:val="single"/>
              </w:rPr>
              <w:t xml:space="preserve"> </w:t>
            </w:r>
            <w:r w:rsidR="001B1598">
              <w:rPr>
                <w:b/>
                <w:color w:val="FFFFFF"/>
                <w:u w:val="single"/>
              </w:rPr>
              <w:t>DELL’</w:t>
            </w:r>
            <w:r w:rsidR="00E22B9C">
              <w:rPr>
                <w:b/>
                <w:color w:val="FFFFFF"/>
                <w:u w:val="single"/>
              </w:rPr>
              <w:t>INTERVENT</w:t>
            </w:r>
            <w:r w:rsidR="001B1598">
              <w:rPr>
                <w:b/>
                <w:color w:val="FFFFFF"/>
                <w:u w:val="single"/>
              </w:rPr>
              <w:t>O</w:t>
            </w:r>
            <w:r w:rsidR="005B72DD">
              <w:rPr>
                <w:b/>
                <w:color w:val="FFFFFF"/>
                <w:u w:val="single"/>
              </w:rPr>
              <w:t xml:space="preserve"> (SUB ATTUATORE)</w:t>
            </w:r>
          </w:p>
          <w:p w14:paraId="4D4AF7B6" w14:textId="77777777" w:rsidR="00AE6F33" w:rsidRDefault="00AE6F33">
            <w:pPr>
              <w:pStyle w:val="Standard"/>
              <w:spacing w:after="0" w:line="240" w:lineRule="auto"/>
              <w:jc w:val="center"/>
              <w:rPr>
                <w:b/>
                <w:color w:val="FFFFFF"/>
                <w:u w:val="single"/>
              </w:rPr>
            </w:pPr>
          </w:p>
          <w:p w14:paraId="0FE266FD" w14:textId="52EF7D83" w:rsidR="00AE6F33" w:rsidRDefault="00B340AE" w:rsidP="00B340AE">
            <w:pPr>
              <w:pStyle w:val="Standard"/>
              <w:spacing w:after="0" w:line="240" w:lineRule="auto"/>
              <w:jc w:val="center"/>
            </w:pPr>
            <w:r w:rsidRPr="00E3479F">
              <w:rPr>
                <w:b/>
                <w:bCs/>
                <w:color w:val="FFFFFF" w:themeColor="background1"/>
              </w:rPr>
              <w:t xml:space="preserve">La presente checklist si applica alle procedure pubblicate a partire dal </w:t>
            </w:r>
            <w:r w:rsidR="00EC1569" w:rsidRPr="00E3479F">
              <w:rPr>
                <w:b/>
                <w:bCs/>
                <w:color w:val="FFFFFF" w:themeColor="background1"/>
              </w:rPr>
              <w:t>1° luglio</w:t>
            </w:r>
            <w:r w:rsidRPr="00E3479F">
              <w:rPr>
                <w:b/>
                <w:bCs/>
                <w:color w:val="FFFFFF" w:themeColor="background1"/>
              </w:rPr>
              <w:t xml:space="preserve"> 2023, regolate dalla disciplina di cui al D.Lgs. n. 36/2023.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6FE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6FF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05" w14:textId="77777777" w:rsidTr="4317EF4C">
        <w:trPr>
          <w:trHeight w:val="300"/>
          <w:jc w:val="center"/>
        </w:trPr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1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9774" w:type="dxa"/>
            <w:gridSpan w:val="7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2" w14:textId="77777777" w:rsidR="009A5BE8" w:rsidRDefault="009A5BE8">
            <w:pPr>
              <w:widowControl w:val="0"/>
            </w:pP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3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4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0A" w14:textId="77777777" w:rsidTr="4317EF4C">
        <w:trPr>
          <w:trHeight w:val="270"/>
          <w:jc w:val="center"/>
        </w:trPr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6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774" w:type="dxa"/>
            <w:gridSpan w:val="7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7" w14:textId="77777777" w:rsidR="009A5BE8" w:rsidRDefault="009A5BE8">
            <w:pPr>
              <w:widowControl w:val="0"/>
            </w:pP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8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9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0F" w14:textId="77777777" w:rsidTr="4317EF4C">
        <w:trPr>
          <w:trHeight w:val="288"/>
          <w:jc w:val="center"/>
        </w:trPr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B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9774" w:type="dxa"/>
            <w:gridSpan w:val="7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C" w14:textId="77777777" w:rsidR="009A5BE8" w:rsidRDefault="009A5BE8">
            <w:pPr>
              <w:widowControl w:val="0"/>
            </w:pP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D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E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14" w14:textId="77777777" w:rsidTr="4317EF4C">
        <w:trPr>
          <w:trHeight w:val="288"/>
          <w:jc w:val="center"/>
        </w:trPr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0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9774" w:type="dxa"/>
            <w:gridSpan w:val="7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11" w14:textId="77777777" w:rsidR="009A5BE8" w:rsidRDefault="009A5BE8">
            <w:pPr>
              <w:widowControl w:val="0"/>
            </w:pP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2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3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1E" w14:textId="77777777" w:rsidTr="4317EF4C">
        <w:trPr>
          <w:trHeight w:val="288"/>
          <w:jc w:val="center"/>
        </w:trPr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5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6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274" w:type="dxa"/>
            <w:gridSpan w:val="2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7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0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8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51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9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69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A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134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B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C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D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6A5BB8" w14:paraId="0FE26722" w14:textId="77777777" w:rsidTr="4317EF4C">
        <w:trPr>
          <w:trHeight w:val="420"/>
          <w:jc w:val="center"/>
        </w:trPr>
        <w:tc>
          <w:tcPr>
            <w:tcW w:w="881" w:type="dxa"/>
            <w:gridSpan w:val="2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1F" w14:textId="77777777" w:rsidR="006A5BB8" w:rsidRDefault="006A5BB8" w:rsidP="006A5BB8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0" w14:textId="34985D51" w:rsidR="006A5BB8" w:rsidRDefault="006A5BB8" w:rsidP="006A5BB8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9365" w:type="dxa"/>
            <w:gridSpan w:val="7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1" w14:textId="540B8FFC" w:rsidR="006A5BB8" w:rsidRDefault="006A5BB8" w:rsidP="006A5BB8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 </w:t>
            </w:r>
          </w:p>
        </w:tc>
      </w:tr>
      <w:tr w:rsidR="006A5BB8" w14:paraId="0FE26727" w14:textId="77777777" w:rsidTr="4317EF4C">
        <w:trPr>
          <w:trHeight w:val="564"/>
          <w:jc w:val="center"/>
        </w:trPr>
        <w:tc>
          <w:tcPr>
            <w:tcW w:w="236" w:type="dxa"/>
            <w:tcBorders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3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977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4" w14:textId="3A472B8A" w:rsidR="006A5BB8" w:rsidRDefault="006A5BB8" w:rsidP="006A5BB8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Anagrafica Soggetto Attuatore</w:t>
            </w:r>
          </w:p>
        </w:tc>
        <w:tc>
          <w:tcPr>
            <w:tcW w:w="236" w:type="dxa"/>
            <w:tcBorders>
              <w:lef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26725" w14:textId="575E0E52" w:rsidR="006A5BB8" w:rsidRDefault="006A5BB8" w:rsidP="006A5BB8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6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6A5BB8" w14:paraId="0FE2672D" w14:textId="77777777" w:rsidTr="4317EF4C">
        <w:trPr>
          <w:trHeight w:val="555"/>
          <w:jc w:val="center"/>
        </w:trPr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8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9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9" w14:textId="29CFE55A" w:rsidR="006A5BB8" w:rsidRDefault="006A5BB8" w:rsidP="006A5BB8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A" w14:textId="279E73C1" w:rsidR="006A5BB8" w:rsidRDefault="006A5BB8" w:rsidP="006A5BB8">
            <w:pPr>
              <w:pStyle w:val="Standard"/>
              <w:spacing w:after="0" w:line="240" w:lineRule="auto"/>
            </w:pPr>
            <w:r>
              <w:t> </w:t>
            </w:r>
          </w:p>
        </w:tc>
        <w:tc>
          <w:tcPr>
            <w:tcW w:w="236" w:type="dxa"/>
            <w:tcBorders>
              <w:lef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B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C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6A5BB8" w14:paraId="0FE26733" w14:textId="77777777" w:rsidTr="4317EF4C">
        <w:trPr>
          <w:trHeight w:val="555"/>
          <w:jc w:val="center"/>
        </w:trPr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E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9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F" w14:textId="0EF6E94F" w:rsidR="006A5BB8" w:rsidRDefault="006A5BB8" w:rsidP="006A5BB8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0" w14:textId="316133BF" w:rsidR="006A5BB8" w:rsidRDefault="006A5BB8" w:rsidP="006A5BB8">
            <w:pPr>
              <w:pStyle w:val="Standard"/>
              <w:spacing w:after="0" w:line="240" w:lineRule="auto"/>
            </w:pPr>
            <w:r>
              <w:t> </w:t>
            </w:r>
          </w:p>
        </w:tc>
        <w:tc>
          <w:tcPr>
            <w:tcW w:w="236" w:type="dxa"/>
            <w:tcBorders>
              <w:lef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31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32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6A5BB8" w14:paraId="0FE2673D" w14:textId="77777777" w:rsidTr="4317EF4C">
        <w:trPr>
          <w:trHeight w:val="564"/>
          <w:jc w:val="center"/>
        </w:trPr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34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5" w14:textId="77777777" w:rsidR="006A5BB8" w:rsidRDefault="006A5BB8" w:rsidP="006A5BB8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274" w:type="dxa"/>
            <w:gridSpan w:val="2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6" w14:textId="77777777" w:rsidR="006A5BB8" w:rsidRDefault="006A5BB8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2303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7" w14:textId="77777777" w:rsidR="006A5BB8" w:rsidRDefault="006A5BB8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516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8" w14:textId="77777777" w:rsidR="006A5BB8" w:rsidRDefault="006A5BB8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2695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9" w14:textId="77777777" w:rsidR="006A5BB8" w:rsidRDefault="006A5BB8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1341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A" w14:textId="77777777" w:rsidR="006A5BB8" w:rsidRDefault="006A5BB8" w:rsidP="006A5BB8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3B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3C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42" w14:textId="77777777" w:rsidTr="4317EF4C">
        <w:trPr>
          <w:trHeight w:val="564"/>
          <w:jc w:val="center"/>
        </w:trPr>
        <w:tc>
          <w:tcPr>
            <w:tcW w:w="236" w:type="dxa"/>
            <w:tcBorders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3E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977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F" w14:textId="77777777" w:rsidR="00EC6487" w:rsidRDefault="00A01ACE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Anagrafica Intervento</w:t>
            </w:r>
          </w:p>
        </w:tc>
        <w:tc>
          <w:tcPr>
            <w:tcW w:w="236" w:type="dxa"/>
            <w:tcBorders>
              <w:lef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0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1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48" w14:textId="77777777" w:rsidTr="4317EF4C">
        <w:trPr>
          <w:trHeight w:val="567"/>
          <w:jc w:val="center"/>
        </w:trPr>
        <w:tc>
          <w:tcPr>
            <w:tcW w:w="236" w:type="dxa"/>
            <w:tcBorders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3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4" w14:textId="77777777" w:rsidR="00EC6487" w:rsidRDefault="00A01ACE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5" w14:textId="42602B74" w:rsidR="00EC6487" w:rsidRDefault="00EC6487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tcBorders>
              <w:lef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6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7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</w:tr>
      <w:tr w:rsidR="00EC6487" w14:paraId="0FE2674E" w14:textId="77777777" w:rsidTr="4317EF4C">
        <w:trPr>
          <w:trHeight w:val="567"/>
          <w:jc w:val="center"/>
        </w:trPr>
        <w:tc>
          <w:tcPr>
            <w:tcW w:w="236" w:type="dxa"/>
            <w:tcBorders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9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A" w14:textId="77777777" w:rsidR="00EC6487" w:rsidRDefault="00A01ACE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Misura/sub-investimento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B" w14:textId="77777777" w:rsidR="00EC6487" w:rsidRDefault="00EC6487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tcBorders>
              <w:lef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C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D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</w:tr>
      <w:tr w:rsidR="00EC6487" w14:paraId="0FE2675A" w14:textId="77777777" w:rsidTr="4317EF4C">
        <w:trPr>
          <w:trHeight w:val="567"/>
          <w:jc w:val="center"/>
        </w:trPr>
        <w:tc>
          <w:tcPr>
            <w:tcW w:w="236" w:type="dxa"/>
            <w:tcBorders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55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6" w14:textId="77777777" w:rsidR="00EC6487" w:rsidRDefault="00A01ACE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Titolo Avviso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7" w14:textId="77777777" w:rsidR="00EC6487" w:rsidRDefault="00EC6487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tcBorders>
              <w:lef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58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59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</w:tr>
      <w:tr w:rsidR="00EC6487" w14:paraId="0FE26760" w14:textId="77777777" w:rsidTr="4317EF4C">
        <w:trPr>
          <w:trHeight w:val="567"/>
          <w:jc w:val="center"/>
        </w:trPr>
        <w:tc>
          <w:tcPr>
            <w:tcW w:w="236" w:type="dxa"/>
            <w:tcBorders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5B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C" w14:textId="10FDE883" w:rsidR="00EC6487" w:rsidRDefault="00A01ACE">
            <w:pPr>
              <w:pStyle w:val="Standard"/>
              <w:spacing w:after="0" w:line="240" w:lineRule="auto"/>
              <w:jc w:val="right"/>
            </w:pPr>
            <w:r w:rsidRPr="19EF563A">
              <w:rPr>
                <w:b/>
                <w:bCs/>
                <w:color w:val="FFFFFF" w:themeColor="background1"/>
              </w:rPr>
              <w:t>Decreto di approvazione Avviso</w:t>
            </w:r>
            <w:r w:rsidR="460F1714" w:rsidRPr="19EF563A">
              <w:rPr>
                <w:b/>
                <w:bCs/>
                <w:color w:val="FFFFFF" w:themeColor="background1"/>
              </w:rPr>
              <w:t>/Accordo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D" w14:textId="583D4A81" w:rsidR="00EC6487" w:rsidRDefault="00EC6487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tcBorders>
              <w:lef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5E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5F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</w:tr>
      <w:tr w:rsidR="00EC6487" w14:paraId="0FE26766" w14:textId="77777777" w:rsidTr="4317EF4C">
        <w:trPr>
          <w:trHeight w:val="567"/>
          <w:jc w:val="center"/>
        </w:trPr>
        <w:tc>
          <w:tcPr>
            <w:tcW w:w="236" w:type="dxa"/>
            <w:tcBorders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61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9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62" w14:textId="4BDAD307" w:rsidR="00EC6487" w:rsidRDefault="00A01ACE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 xml:space="preserve">Decreto di </w:t>
            </w:r>
            <w:r w:rsidR="00C55363">
              <w:rPr>
                <w:b/>
                <w:color w:val="FFFFFF"/>
              </w:rPr>
              <w:t xml:space="preserve">ammissione a </w:t>
            </w:r>
            <w:r>
              <w:rPr>
                <w:b/>
                <w:color w:val="FFFFFF"/>
              </w:rPr>
              <w:t>finanziamento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63" w14:textId="7E6FCCE4" w:rsidR="00EC6487" w:rsidRDefault="00EC6487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tcBorders>
              <w:lef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64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65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73" w14:textId="77777777" w:rsidTr="4317EF4C">
        <w:trPr>
          <w:trHeight w:val="567"/>
          <w:jc w:val="center"/>
        </w:trPr>
        <w:tc>
          <w:tcPr>
            <w:tcW w:w="236" w:type="dxa"/>
            <w:tcBorders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6D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6E" w14:textId="77777777" w:rsidR="00EC6487" w:rsidRDefault="00A01ACE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0FE2676F" w14:textId="77777777" w:rsidR="00EC6487" w:rsidRDefault="00A01ACE">
            <w:pPr>
              <w:pStyle w:val="Standard"/>
              <w:spacing w:after="0" w:line="240" w:lineRule="auto"/>
              <w:jc w:val="right"/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70" w14:textId="77777777" w:rsidR="00EC6487" w:rsidRDefault="00EC6487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tcBorders>
              <w:lef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71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72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</w:tr>
    </w:tbl>
    <w:p w14:paraId="0FE26774" w14:textId="77777777" w:rsidR="009A5BE8" w:rsidRDefault="009A5BE8" w:rsidP="1979AB8F">
      <w:pPr>
        <w:rPr>
          <w:rFonts w:cs="Mangal"/>
        </w:rPr>
      </w:pPr>
    </w:p>
    <w:p w14:paraId="0AEF26BC" w14:textId="6CAF50E1" w:rsidR="1979AB8F" w:rsidRDefault="1979AB8F" w:rsidP="1979AB8F">
      <w:pPr>
        <w:rPr>
          <w:rFonts w:cs="Mangal"/>
        </w:rPr>
        <w:sectPr w:rsidR="1979AB8F">
          <w:headerReference w:type="default" r:id="rId11"/>
          <w:footerReference w:type="default" r:id="rId12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0FE2684A" w14:textId="75FBD6B3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  <w:bookmarkStart w:id="0" w:name="_heading=h.gjdgxs"/>
      <w:bookmarkEnd w:id="0"/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67"/>
        <w:gridCol w:w="5263"/>
        <w:gridCol w:w="577"/>
        <w:gridCol w:w="774"/>
        <w:gridCol w:w="928"/>
        <w:gridCol w:w="3835"/>
        <w:gridCol w:w="2233"/>
      </w:tblGrid>
      <w:tr w:rsidR="00A12345" w:rsidRPr="00872B94" w14:paraId="6BF713B9" w14:textId="77777777" w:rsidTr="00FA0677">
        <w:trPr>
          <w:cantSplit/>
          <w:trHeight w:val="1005"/>
          <w:tblHeader/>
        </w:trPr>
        <w:tc>
          <w:tcPr>
            <w:tcW w:w="207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3D789F" w14:textId="77777777" w:rsidR="00872B94" w:rsidRPr="00872B94" w:rsidRDefault="00872B94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b/>
                <w:bCs/>
                <w:color w:val="FFFFFF" w:themeColor="background1"/>
              </w:rPr>
              <w:t>Punti di controllo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49168D" w14:textId="77777777" w:rsidR="00872B94" w:rsidRPr="00872B94" w:rsidRDefault="00872B94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eastAsia="Garamond" w:hAnsiTheme="minorHAnsi" w:cstheme="minorBidi"/>
                <w:b/>
                <w:bCs/>
                <w:color w:val="FFFFFF" w:themeColor="background1"/>
              </w:rPr>
              <w:t>SI</w:t>
            </w: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F2C7D7" w14:textId="77777777" w:rsidR="00872B94" w:rsidRPr="00872B94" w:rsidRDefault="00872B94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eastAsia="Garamond" w:hAnsiTheme="minorHAnsi" w:cstheme="minorBidi"/>
                <w:b/>
                <w:bCs/>
                <w:color w:val="FFFFFF" w:themeColor="background1"/>
              </w:rPr>
              <w:t>NO</w:t>
            </w: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E93872" w14:textId="77777777" w:rsidR="00872B94" w:rsidRPr="00872B94" w:rsidRDefault="00872B94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eastAsia="Garamond" w:hAnsiTheme="minorHAnsi" w:cstheme="minorBidi"/>
                <w:b/>
                <w:bCs/>
                <w:color w:val="FFFFFF" w:themeColor="background1"/>
              </w:rPr>
              <w:t>N.A.</w:t>
            </w: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274498" w14:textId="77777777" w:rsidR="00872B94" w:rsidRPr="00872B94" w:rsidRDefault="00872B94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eastAsia="Garamond" w:hAnsiTheme="minorHAnsi" w:cstheme="minorBidi"/>
                <w:b/>
                <w:bCs/>
                <w:color w:val="FFFFFF" w:themeColor="background1"/>
              </w:rPr>
              <w:t>Elenco dei</w:t>
            </w:r>
            <w:r>
              <w:br/>
            </w:r>
            <w:r w:rsidRPr="31323CFF">
              <w:rPr>
                <w:rFonts w:asciiTheme="minorHAnsi" w:eastAsia="Garamond" w:hAnsiTheme="minorHAnsi" w:cstheme="minorBidi"/>
                <w:b/>
                <w:bCs/>
                <w:color w:val="FFFFFF" w:themeColor="background1"/>
              </w:rPr>
              <w:t>documenti</w:t>
            </w:r>
            <w:r>
              <w:br/>
            </w:r>
            <w:r w:rsidRPr="31323CFF">
              <w:rPr>
                <w:rFonts w:asciiTheme="minorHAnsi" w:eastAsia="Garamond" w:hAnsiTheme="minorHAnsi" w:cstheme="minorBidi"/>
                <w:b/>
                <w:bCs/>
                <w:color w:val="FFFFFF" w:themeColor="background1"/>
              </w:rPr>
              <w:t>verificati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7F4ED7" w14:textId="77777777" w:rsidR="00872B94" w:rsidRPr="00872B94" w:rsidRDefault="00872B94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eastAsia="Garamond" w:hAnsiTheme="minorHAnsi" w:cstheme="minorBidi"/>
                <w:b/>
                <w:bCs/>
                <w:color w:val="FFFFFF" w:themeColor="background1"/>
              </w:rPr>
              <w:t>Note</w:t>
            </w:r>
          </w:p>
        </w:tc>
      </w:tr>
      <w:tr w:rsidR="00872B94" w:rsidRPr="00872B94" w14:paraId="6BC1E687" w14:textId="77777777" w:rsidTr="00FA0677">
        <w:trPr>
          <w:trHeight w:val="790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BC9C11" w14:textId="77777777" w:rsidR="00872B94" w:rsidRPr="00872B94" w:rsidRDefault="00872B94" w:rsidP="31323CFF">
            <w:pPr>
              <w:jc w:val="center"/>
              <w:rPr>
                <w:rFonts w:asciiTheme="minorHAnsi" w:hAnsiTheme="minorHAnsi" w:cstheme="minorBidi"/>
                <w:b/>
                <w:bCs/>
                <w:color w:val="000000"/>
              </w:rPr>
            </w:pPr>
            <w:r w:rsidRPr="31323CF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A</w:t>
            </w:r>
          </w:p>
        </w:tc>
        <w:tc>
          <w:tcPr>
            <w:tcW w:w="4766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BBF564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  <w:r w:rsidRPr="31323CF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Verifica sulla procedura</w:t>
            </w:r>
          </w:p>
        </w:tc>
      </w:tr>
      <w:tr w:rsidR="00FA0677" w:rsidRPr="00872B94" w14:paraId="5C270133" w14:textId="77777777" w:rsidTr="00FA0677">
        <w:trPr>
          <w:trHeight w:val="790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B5AF40" w14:textId="75E51F06" w:rsidR="00872B94" w:rsidRPr="00872B94" w:rsidRDefault="00A01ACE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1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10D46F" w14:textId="77777777" w:rsidR="00872B94" w:rsidRPr="00872B94" w:rsidRDefault="00872B94" w:rsidP="31323CFF">
            <w:pPr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Gli obiettivi e le finalità dell’avviso sono coerenti con la missione/componente/investimento del PNRR?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B28A47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6FAB78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120718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03C9FC" w14:textId="77777777" w:rsidR="2BAD16E4" w:rsidRPr="2BAD16E4" w:rsidRDefault="2BAD16E4" w:rsidP="2BAD16E4">
            <w:pPr>
              <w:numPr>
                <w:ilvl w:val="0"/>
                <w:numId w:val="10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 xml:space="preserve">Avviso Pubblico 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B169CE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</w:tr>
      <w:tr w:rsidR="00FA0677" w:rsidRPr="00872B94" w14:paraId="11005D0F" w14:textId="77777777" w:rsidTr="00FA0677">
        <w:trPr>
          <w:trHeight w:val="986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65D778" w14:textId="71E42722" w:rsidR="00872B94" w:rsidRPr="00872B94" w:rsidRDefault="00A01ACE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</w:rPr>
              <w:t>2</w:t>
            </w:r>
          </w:p>
        </w:tc>
        <w:tc>
          <w:tcPr>
            <w:tcW w:w="1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07FD8B" w14:textId="77777777" w:rsidR="00872B94" w:rsidRPr="00872B94" w:rsidRDefault="00872B94" w:rsidP="31323CFF">
            <w:pPr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 xml:space="preserve">L’avviso individua </w:t>
            </w:r>
            <w:r w:rsidRPr="31323CFF">
              <w:rPr>
                <w:rFonts w:asciiTheme="minorHAnsi" w:hAnsiTheme="minorHAnsi" w:cstheme="minorBidi"/>
                <w:i/>
                <w:iCs/>
                <w:color w:val="000000" w:themeColor="text1"/>
              </w:rPr>
              <w:t>milestone</w:t>
            </w:r>
            <w:r w:rsidRPr="31323CFF">
              <w:rPr>
                <w:rFonts w:asciiTheme="minorHAnsi" w:hAnsiTheme="minorHAnsi" w:cstheme="minorBidi"/>
                <w:color w:val="000000" w:themeColor="text1"/>
              </w:rPr>
              <w:t xml:space="preserve"> e </w:t>
            </w:r>
            <w:r w:rsidRPr="31323CFF">
              <w:rPr>
                <w:rFonts w:asciiTheme="minorHAnsi" w:hAnsiTheme="minorHAnsi" w:cstheme="minorBidi"/>
                <w:i/>
                <w:iCs/>
                <w:color w:val="000000" w:themeColor="text1"/>
              </w:rPr>
              <w:t>target</w:t>
            </w:r>
            <w:r w:rsidRPr="31323CFF">
              <w:rPr>
                <w:rFonts w:asciiTheme="minorHAnsi" w:hAnsiTheme="minorHAnsi" w:cstheme="minorBidi"/>
                <w:color w:val="000000" w:themeColor="text1"/>
              </w:rPr>
              <w:t xml:space="preserve"> coerenti con quelli previsti per l’investimento del PNRR oggetto dello stesso?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96AD5E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85A9E4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D37941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16C2C9" w14:textId="77777777" w:rsidR="2BAD16E4" w:rsidRPr="2BAD16E4" w:rsidRDefault="2BAD16E4" w:rsidP="2BAD16E4">
            <w:pPr>
              <w:numPr>
                <w:ilvl w:val="0"/>
                <w:numId w:val="10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Avviso Pubblico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A0CC65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</w:tr>
      <w:tr w:rsidR="00FA0677" w:rsidRPr="00872B94" w14:paraId="67A8D0C1" w14:textId="77777777" w:rsidTr="00FA0677">
        <w:trPr>
          <w:trHeight w:val="844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FEB8DA" w14:textId="58BE2A3A" w:rsidR="00872B94" w:rsidRPr="00872B94" w:rsidRDefault="00A01ACE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</w:rPr>
              <w:t>3</w:t>
            </w:r>
          </w:p>
        </w:tc>
        <w:tc>
          <w:tcPr>
            <w:tcW w:w="1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066A13" w14:textId="77777777" w:rsidR="00872B94" w:rsidRPr="00872B94" w:rsidRDefault="00872B94" w:rsidP="31323CFF">
            <w:pPr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È rispettato il principio del “</w:t>
            </w:r>
            <w:r w:rsidRPr="31323CFF">
              <w:rPr>
                <w:rFonts w:asciiTheme="minorHAnsi" w:hAnsiTheme="minorHAnsi" w:cstheme="minorBidi"/>
                <w:i/>
                <w:iCs/>
                <w:color w:val="000000" w:themeColor="text1"/>
              </w:rPr>
              <w:t>Do Not Significant Harm</w:t>
            </w:r>
            <w:r w:rsidRPr="31323CFF">
              <w:rPr>
                <w:rFonts w:asciiTheme="minorHAnsi" w:hAnsiTheme="minorHAnsi" w:cstheme="minorBidi"/>
                <w:color w:val="000000" w:themeColor="text1"/>
              </w:rPr>
              <w:t>” (DNSH) ai sensi dell'articolo 17 del Regolamento (UE) 2020/852?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201D71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1636EB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45980E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AD6754" w14:textId="77777777" w:rsidR="2BAD16E4" w:rsidRPr="2BAD16E4" w:rsidRDefault="2BAD16E4" w:rsidP="2BAD16E4">
            <w:pPr>
              <w:numPr>
                <w:ilvl w:val="0"/>
                <w:numId w:val="10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Avviso Pubblico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3239C5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</w:tr>
      <w:tr w:rsidR="00FA0677" w:rsidRPr="00872B94" w14:paraId="048B71DF" w14:textId="77777777" w:rsidTr="00FA0677">
        <w:trPr>
          <w:trHeight w:val="2250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5D6516" w14:textId="1266DC0C" w:rsidR="00872B94" w:rsidRPr="00872B94" w:rsidRDefault="00A01ACE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</w:rPr>
              <w:t>4</w:t>
            </w:r>
          </w:p>
        </w:tc>
        <w:tc>
          <w:tcPr>
            <w:tcW w:w="1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FBE930" w14:textId="77777777" w:rsidR="00872B94" w:rsidRPr="00872B94" w:rsidRDefault="00872B94" w:rsidP="31323CFF">
            <w:pPr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Sono rispettati i principi trasversali di cui al Regolamento (UE) 2021/241:</w:t>
            </w:r>
          </w:p>
          <w:p w14:paraId="522DBB5D" w14:textId="77777777" w:rsidR="00872B94" w:rsidRPr="00872B94" w:rsidRDefault="00872B94" w:rsidP="31323CFF">
            <w:pPr>
              <w:numPr>
                <w:ilvl w:val="0"/>
                <w:numId w:val="8"/>
              </w:numPr>
              <w:ind w:left="394" w:hanging="284"/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tagging clima e digitale;</w:t>
            </w:r>
          </w:p>
          <w:p w14:paraId="3F79D253" w14:textId="77777777" w:rsidR="00872B94" w:rsidRPr="00872B94" w:rsidRDefault="00872B94" w:rsidP="31323CFF">
            <w:pPr>
              <w:numPr>
                <w:ilvl w:val="0"/>
                <w:numId w:val="8"/>
              </w:numPr>
              <w:ind w:left="394" w:hanging="284"/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parità di genere;</w:t>
            </w:r>
          </w:p>
          <w:p w14:paraId="3F869770" w14:textId="77777777" w:rsidR="00872B94" w:rsidRPr="00872B94" w:rsidRDefault="00872B94" w:rsidP="31323CFF">
            <w:pPr>
              <w:numPr>
                <w:ilvl w:val="0"/>
                <w:numId w:val="8"/>
              </w:numPr>
              <w:ind w:left="394" w:hanging="284"/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protezione e valorizzazione dei giovani previsti dal Regolamento (UE) 2021/241 e dal PNRR presentato dall’Italia all’UE?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6C82FF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EA4C46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7CF8E4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2E2DD7" w14:textId="77777777" w:rsidR="2BAD16E4" w:rsidRDefault="2BAD16E4" w:rsidP="2BAD16E4">
            <w:pPr>
              <w:numPr>
                <w:ilvl w:val="0"/>
                <w:numId w:val="10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Avviso Pubblico</w:t>
            </w:r>
          </w:p>
          <w:p w14:paraId="21435E77" w14:textId="5D6B5941" w:rsidR="2BAD16E4" w:rsidRPr="2BAD16E4" w:rsidRDefault="2BAD16E4" w:rsidP="2BAD16E4">
            <w:pPr>
              <w:numPr>
                <w:ilvl w:val="0"/>
                <w:numId w:val="10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Convenzione, Decreto di finanziamento, atto d’obbligo e/o altre condizioni di sostegno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A584DA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</w:tr>
      <w:tr w:rsidR="00FA0677" w:rsidRPr="00872B94" w14:paraId="51D2C61E" w14:textId="77777777" w:rsidTr="00FA0677">
        <w:trPr>
          <w:trHeight w:val="1290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9C2591" w14:textId="0F147E32" w:rsidR="00872B94" w:rsidRPr="00872B94" w:rsidRDefault="00A01ACE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</w:rPr>
              <w:t>5</w:t>
            </w:r>
          </w:p>
        </w:tc>
        <w:tc>
          <w:tcPr>
            <w:tcW w:w="1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5A164D" w14:textId="77777777" w:rsidR="00872B94" w:rsidRPr="00872B94" w:rsidRDefault="00872B94" w:rsidP="31323CFF">
            <w:pPr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È rispettato il principio trasversale di cui al PNRR presentato dall’Italia all’UE relativo al superamento dei divari territoriali?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164DBC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B0DCE5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170E7C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2491DC" w14:textId="77777777" w:rsidR="2BAD16E4" w:rsidRDefault="2BAD16E4" w:rsidP="2BAD16E4">
            <w:pPr>
              <w:numPr>
                <w:ilvl w:val="0"/>
                <w:numId w:val="10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Avviso Pubblico</w:t>
            </w:r>
          </w:p>
          <w:p w14:paraId="4C55BD09" w14:textId="77777777" w:rsidR="2BAD16E4" w:rsidRPr="2BAD16E4" w:rsidRDefault="2BAD16E4" w:rsidP="2BAD16E4">
            <w:pPr>
              <w:numPr>
                <w:ilvl w:val="0"/>
                <w:numId w:val="10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Decreto di finanziamento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93629F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</w:tr>
      <w:tr w:rsidR="00FA0677" w:rsidRPr="00872B94" w14:paraId="2342F875" w14:textId="77777777" w:rsidTr="00FA0677">
        <w:trPr>
          <w:trHeight w:val="528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07465D" w14:textId="203A02BB" w:rsidR="00872B94" w:rsidRPr="00872B94" w:rsidRDefault="00A01ACE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</w:rPr>
              <w:t>6</w:t>
            </w:r>
          </w:p>
        </w:tc>
        <w:tc>
          <w:tcPr>
            <w:tcW w:w="1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2332FB" w14:textId="77777777" w:rsidR="00872B94" w:rsidRPr="00872B94" w:rsidRDefault="00872B94" w:rsidP="31323CFF">
            <w:pPr>
              <w:spacing w:before="120" w:after="120"/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</w:rPr>
              <w:t>Sono contemplati i principi generali e di ammissibilità della spesa previsti dalla normativa nazionale e comunitaria di riferimento applicabile al PNRR?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678ED1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DEB447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B6E527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B604DD" w14:textId="77777777" w:rsidR="003B59D8" w:rsidRDefault="24E55372" w:rsidP="2BAD16E4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Avviso Pubblico</w:t>
            </w:r>
          </w:p>
          <w:p w14:paraId="2981EF72" w14:textId="46D5B60E" w:rsidR="00872B94" w:rsidRPr="00872B94" w:rsidRDefault="24E55372" w:rsidP="2BAD16E4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lastRenderedPageBreak/>
              <w:t>Convenzione, Decreto di finanziamento, atto d’obbligo e/o altre condizioni di sostegno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CBBFED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</w:tr>
      <w:tr w:rsidR="00FA0677" w:rsidRPr="00872B94" w14:paraId="7F40B982" w14:textId="77777777" w:rsidTr="00FA0677">
        <w:trPr>
          <w:trHeight w:val="1203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42625D" w14:textId="6C878D1B" w:rsidR="00872B94" w:rsidRPr="00872B94" w:rsidRDefault="00A01ACE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</w:rPr>
              <w:t>7</w:t>
            </w:r>
          </w:p>
        </w:tc>
        <w:tc>
          <w:tcPr>
            <w:tcW w:w="1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C47D07" w14:textId="77777777" w:rsidR="00872B94" w:rsidRPr="00872B94" w:rsidRDefault="00872B94" w:rsidP="31323CFF">
            <w:pPr>
              <w:spacing w:before="120" w:after="120"/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È previsto il rispetto il Regolamento finanziario (UE, Euratom) 2018/1046 e l’articolo 22 del Regolamento (UE) 2021/240, in materia di prevenzione di sana gestione finanziaria, assenza di conflitti di interessi, di frodi e corruzione?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FD36F5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321E6F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C66276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4D4795" w14:textId="77777777" w:rsidR="003B59D8" w:rsidRDefault="3149AC44" w:rsidP="2BAD16E4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Avviso Pubblico,</w:t>
            </w:r>
          </w:p>
          <w:p w14:paraId="2BBC366A" w14:textId="7DD1378E" w:rsidR="00872B94" w:rsidRPr="00872B94" w:rsidRDefault="3149AC44" w:rsidP="2BAD16E4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Convenzione, Decreto di finanziamento, atto d’obbligo e/o altre condizioni di sostegno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804969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</w:tr>
      <w:tr w:rsidR="00FA0677" w:rsidRPr="00872B94" w14:paraId="75BB2D4B" w14:textId="77777777" w:rsidTr="00FA0677">
        <w:trPr>
          <w:trHeight w:val="984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E25A49" w14:textId="5F5B7AA1" w:rsidR="00525803" w:rsidRPr="00872B94" w:rsidRDefault="003B59D8" w:rsidP="31323CFF">
            <w:pPr>
              <w:jc w:val="center"/>
              <w:rPr>
                <w:rFonts w:asciiTheme="minorHAnsi" w:hAnsiTheme="minorHAnsi" w:cstheme="minorBidi"/>
                <w:color w:val="000000"/>
              </w:rPr>
            </w:pPr>
            <w:r>
              <w:rPr>
                <w:rFonts w:asciiTheme="minorHAnsi" w:hAnsiTheme="minorHAnsi" w:cstheme="minorBidi"/>
                <w:color w:val="000000" w:themeColor="text1"/>
              </w:rPr>
              <w:t>8</w:t>
            </w:r>
          </w:p>
        </w:tc>
        <w:tc>
          <w:tcPr>
            <w:tcW w:w="1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AE6A5F" w14:textId="28C58AFC" w:rsidR="00525803" w:rsidRPr="00872B94" w:rsidRDefault="00525803" w:rsidP="31323CFF">
            <w:pPr>
              <w:spacing w:before="120" w:after="120"/>
              <w:jc w:val="both"/>
              <w:rPr>
                <w:rFonts w:asciiTheme="minorHAnsi" w:hAnsiTheme="minorHAnsi" w:cstheme="minorBidi"/>
                <w:color w:val="000000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Sono state previste misure per prevenire e risolvere eventuali ipotesi di conflitto di interesse nello svolgimento delle procedure di aggiudicazione degli appalti e delle concessioni e in fase di esecuzione dei contratti pubblici?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33C622" w14:textId="77777777" w:rsidR="00525803" w:rsidRPr="00872B94" w:rsidRDefault="00525803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44D780" w14:textId="77777777" w:rsidR="00525803" w:rsidRPr="00872B94" w:rsidRDefault="00525803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0C187A" w14:textId="77777777" w:rsidR="00525803" w:rsidRPr="00872B94" w:rsidRDefault="00525803" w:rsidP="31323CFF">
            <w:pPr>
              <w:jc w:val="both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BDF811" w14:textId="7D7F5572" w:rsidR="2BAD16E4" w:rsidRPr="003B59D8" w:rsidRDefault="2BAD16E4" w:rsidP="003B59D8">
            <w:pPr>
              <w:numPr>
                <w:ilvl w:val="0"/>
                <w:numId w:val="14"/>
              </w:numPr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Avviso Pubblico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7A8D08" w14:textId="77777777" w:rsidR="00525803" w:rsidRPr="00872B94" w:rsidRDefault="00525803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</w:tr>
      <w:tr w:rsidR="00FA0677" w:rsidRPr="00872B94" w14:paraId="48C7054D" w14:textId="77777777" w:rsidTr="00FA0677">
        <w:trPr>
          <w:trHeight w:val="984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F02606" w14:textId="66577858" w:rsidR="00B00ADC" w:rsidRDefault="003B59D8" w:rsidP="31323CFF">
            <w:pPr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9</w:t>
            </w:r>
          </w:p>
        </w:tc>
        <w:tc>
          <w:tcPr>
            <w:tcW w:w="1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EF9E34" w14:textId="7941C37B" w:rsidR="00B00ADC" w:rsidRPr="00A01ACE" w:rsidRDefault="00F6146E" w:rsidP="31323CFF">
            <w:pPr>
              <w:spacing w:before="120" w:after="120"/>
              <w:jc w:val="both"/>
              <w:rPr>
                <w:rFonts w:asciiTheme="minorHAnsi" w:hAnsiTheme="minorHAnsi" w:cstheme="minorBidi"/>
                <w:color w:val="000000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 xml:space="preserve">È stato correttamente nominato il </w:t>
            </w:r>
            <w:r w:rsidR="00B340AE" w:rsidRPr="31323CFF">
              <w:rPr>
                <w:rFonts w:asciiTheme="minorHAnsi" w:hAnsiTheme="minorHAnsi" w:cstheme="minorBidi"/>
                <w:color w:val="000000" w:themeColor="text1"/>
              </w:rPr>
              <w:t>Responsabile Unico del Progetto (</w:t>
            </w:r>
            <w:r w:rsidRPr="31323CFF">
              <w:rPr>
                <w:rFonts w:asciiTheme="minorHAnsi" w:hAnsiTheme="minorHAnsi" w:cstheme="minorBidi"/>
                <w:color w:val="000000" w:themeColor="text1"/>
              </w:rPr>
              <w:t>RUP</w:t>
            </w:r>
            <w:r w:rsidR="00B340AE" w:rsidRPr="31323CFF">
              <w:rPr>
                <w:rFonts w:asciiTheme="minorHAnsi" w:hAnsiTheme="minorHAnsi" w:cstheme="minorBidi"/>
                <w:color w:val="000000" w:themeColor="text1"/>
              </w:rPr>
              <w:t>) ai sensi dell’</w:t>
            </w:r>
            <w:r w:rsidRPr="31323CFF">
              <w:rPr>
                <w:rFonts w:asciiTheme="minorHAnsi" w:hAnsiTheme="minorHAnsi" w:cstheme="minorBidi"/>
                <w:color w:val="000000" w:themeColor="text1"/>
              </w:rPr>
              <w:t>art.15 del D.lgs. 36/2023 e verificato che il soggetto individuato non si trovi nelle condizioni di conflitto di interesse di cui all'art. 16 comma 1, del D.</w:t>
            </w:r>
            <w:r w:rsidR="00ED7BE7">
              <w:rPr>
                <w:rFonts w:asciiTheme="minorHAnsi" w:hAnsiTheme="minorHAnsi" w:cstheme="minorBidi"/>
                <w:color w:val="000000" w:themeColor="text1"/>
              </w:rPr>
              <w:t>L</w:t>
            </w:r>
            <w:r w:rsidRPr="31323CFF">
              <w:rPr>
                <w:rFonts w:asciiTheme="minorHAnsi" w:hAnsiTheme="minorHAnsi" w:cstheme="minorBidi"/>
                <w:color w:val="000000" w:themeColor="text1"/>
              </w:rPr>
              <w:t>gs. 36/2023, né sia stato condannato, anche con sentenza non passata in giudicato, per reati contro la Pubblica Amministrazione?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950BA0" w14:textId="77777777" w:rsidR="00B00ADC" w:rsidRPr="00872B94" w:rsidRDefault="00B00ADC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EBF80D" w14:textId="77777777" w:rsidR="00B00ADC" w:rsidRPr="00872B94" w:rsidRDefault="00B00ADC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097FF89" w14:textId="77777777" w:rsidR="00B00ADC" w:rsidRPr="00872B94" w:rsidRDefault="00B00ADC" w:rsidP="31323CFF">
            <w:pPr>
              <w:jc w:val="both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1DA557" w14:textId="31DBD772" w:rsidR="2BAD16E4" w:rsidRPr="2BAD16E4" w:rsidRDefault="2BAD16E4" w:rsidP="2BAD16E4">
            <w:pPr>
              <w:numPr>
                <w:ilvl w:val="0"/>
                <w:numId w:val="14"/>
              </w:numPr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Nomina RUPDichiarazione RUP assenza conflitti di interessi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4D1A72" w14:textId="77777777" w:rsidR="00B00ADC" w:rsidRPr="00872B94" w:rsidRDefault="00B00ADC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</w:tr>
      <w:tr w:rsidR="00FA0677" w:rsidRPr="00872B94" w14:paraId="20B20B5E" w14:textId="77777777" w:rsidTr="00FA0677">
        <w:trPr>
          <w:trHeight w:val="984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17376A" w14:textId="27019D5E" w:rsidR="00872B94" w:rsidRPr="00872B94" w:rsidRDefault="003B59D8" w:rsidP="31323CFF">
            <w:pPr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10</w:t>
            </w:r>
          </w:p>
        </w:tc>
        <w:tc>
          <w:tcPr>
            <w:tcW w:w="1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B5E248" w14:textId="77777777" w:rsidR="00872B94" w:rsidRPr="00872B94" w:rsidRDefault="00872B94" w:rsidP="31323CFF">
            <w:pPr>
              <w:spacing w:before="120" w:after="120"/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Sono previste norme specifiche relative alle cause di revoca e rinuncia al finanziamento e conseguenti modalità di recupero dei contributi versati?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CB6B8E6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E03A1A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21DCAD" w14:textId="77777777" w:rsidR="00872B94" w:rsidRPr="00872B94" w:rsidRDefault="00872B94" w:rsidP="31323CFF">
            <w:pPr>
              <w:jc w:val="both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2391EA" w14:textId="131D5482" w:rsidR="2BAD16E4" w:rsidRDefault="2BAD16E4" w:rsidP="2BAD16E4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Avviso Pubblico, Convenzione, Decreto di finanziamento, atto d’obbligo e/o altre condizioni di sostegno</w:t>
            </w:r>
          </w:p>
          <w:p w14:paraId="18643142" w14:textId="7A314260" w:rsidR="2BAD16E4" w:rsidRPr="2BAD16E4" w:rsidRDefault="2BAD16E4" w:rsidP="2BAD16E4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2AA393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</w:tr>
      <w:tr w:rsidR="00FA0677" w:rsidRPr="00872B94" w14:paraId="316AF1A5" w14:textId="77777777" w:rsidTr="00FA0677">
        <w:trPr>
          <w:trHeight w:val="1597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6ADFDA" w14:textId="1272593B" w:rsidR="00872B94" w:rsidRPr="00872B94" w:rsidRDefault="003B59D8" w:rsidP="31323CFF">
            <w:pPr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lastRenderedPageBreak/>
              <w:t>11</w:t>
            </w:r>
          </w:p>
        </w:tc>
        <w:tc>
          <w:tcPr>
            <w:tcW w:w="1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1A8BB5" w14:textId="77777777" w:rsidR="00872B94" w:rsidRPr="00872B94" w:rsidRDefault="00872B94" w:rsidP="31323CFF">
            <w:pPr>
              <w:spacing w:before="120" w:after="120"/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Sono previste specifiche indicazioni circa la conservazione e la messa a disposizione di atti e documenti al fine di consentire l'accertamento della regolarità ed effettività della realizzazione dei progetti?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6E6C9B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494596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FF45B7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6CF53A" w14:textId="77777777" w:rsidR="003B59D8" w:rsidRDefault="6733690C" w:rsidP="2BAD16E4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Avviso Pubblico</w:t>
            </w:r>
          </w:p>
          <w:p w14:paraId="09223621" w14:textId="1C5A048A" w:rsidR="00872B94" w:rsidRPr="00872B94" w:rsidRDefault="6733690C" w:rsidP="2BAD16E4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Convenzione, Decreto di finanziamento, atto d’obbligo e/o altre condizioni di sostegno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834FC2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</w:tr>
      <w:tr w:rsidR="00FA0677" w:rsidRPr="00872B94" w14:paraId="32179CB5" w14:textId="77777777" w:rsidTr="00FA0677">
        <w:trPr>
          <w:trHeight w:val="1280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C508A7" w14:textId="75CD3EDA" w:rsidR="00872B94" w:rsidRPr="00872B94" w:rsidRDefault="00A01ACE" w:rsidP="31323CFF">
            <w:pPr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</w:rPr>
              <w:t>1</w:t>
            </w:r>
            <w:r w:rsidR="003B59D8">
              <w:rPr>
                <w:rFonts w:asciiTheme="minorHAnsi" w:hAnsiTheme="minorHAnsi" w:cstheme="minorBidi"/>
              </w:rPr>
              <w:t>2</w:t>
            </w:r>
          </w:p>
        </w:tc>
        <w:tc>
          <w:tcPr>
            <w:tcW w:w="1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E9D3F9" w14:textId="77777777" w:rsidR="00872B94" w:rsidRPr="00872B94" w:rsidRDefault="00872B94" w:rsidP="31323CFF">
            <w:pPr>
              <w:spacing w:before="120" w:after="120"/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</w:rPr>
              <w:t>Sono previsti gli obblighi in materia di comunicazione e informazione previsti dall’art.34 del Regolamento (UE) 2021/241?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75C11E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7E3E37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25A52A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8F7D38" w14:textId="55C37CC6" w:rsidR="003B59D8" w:rsidRDefault="3A3CE0FF" w:rsidP="2BAD16E4">
            <w:pPr>
              <w:numPr>
                <w:ilvl w:val="0"/>
                <w:numId w:val="15"/>
              </w:numPr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Avviso Pubblico</w:t>
            </w:r>
          </w:p>
          <w:p w14:paraId="2D3E11C1" w14:textId="1C72FE38" w:rsidR="00872B94" w:rsidRPr="00872B94" w:rsidRDefault="3A3CE0FF" w:rsidP="2BAD16E4">
            <w:pPr>
              <w:numPr>
                <w:ilvl w:val="0"/>
                <w:numId w:val="15"/>
              </w:numPr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Convenzione, Decreto di finanziamento, atto d’obbligo e/o altre condizioni di sostegno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3BD641" w14:textId="77777777" w:rsidR="00872B94" w:rsidRPr="00872B94" w:rsidRDefault="00872B94" w:rsidP="31323CFF">
            <w:pPr>
              <w:rPr>
                <w:rFonts w:asciiTheme="minorHAnsi" w:hAnsiTheme="minorHAnsi" w:cstheme="minorBidi"/>
                <w:b/>
                <w:bCs/>
                <w:color w:val="000000"/>
              </w:rPr>
            </w:pPr>
          </w:p>
        </w:tc>
      </w:tr>
      <w:tr w:rsidR="00A12345" w:rsidRPr="00872B94" w14:paraId="01D99DEE" w14:textId="77777777" w:rsidTr="00FA0677">
        <w:trPr>
          <w:trHeight w:val="529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A73490" w14:textId="71857B38" w:rsidR="00A12345" w:rsidRPr="00A12345" w:rsidRDefault="00A12345" w:rsidP="00A12345">
            <w:pPr>
              <w:spacing w:after="160"/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Bidi"/>
                <w:b/>
                <w:bCs/>
                <w:color w:val="000000" w:themeColor="text1"/>
              </w:rPr>
              <w:t>B</w:t>
            </w:r>
          </w:p>
        </w:tc>
        <w:tc>
          <w:tcPr>
            <w:tcW w:w="4766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204A92" w14:textId="776BBF70" w:rsidR="00A12345" w:rsidRPr="00A12345" w:rsidRDefault="004D484D" w:rsidP="003B59D8">
            <w:pPr>
              <w:spacing w:after="160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Bidi"/>
                <w:b/>
                <w:bCs/>
                <w:color w:val="000000" w:themeColor="text1"/>
              </w:rPr>
              <w:t>Verifica dell’assenza di doppio finanziamento</w:t>
            </w:r>
          </w:p>
        </w:tc>
      </w:tr>
      <w:tr w:rsidR="009A1159" w:rsidRPr="00872B94" w14:paraId="3D5199EE" w14:textId="77777777" w:rsidTr="00FA0677">
        <w:trPr>
          <w:trHeight w:val="357"/>
        </w:trPr>
        <w:tc>
          <w:tcPr>
            <w:tcW w:w="2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BF07F2" w14:textId="069CC634" w:rsidR="009A1159" w:rsidRDefault="003B59D8" w:rsidP="009A1159">
            <w:pPr>
              <w:spacing w:after="160"/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1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A0A886" w14:textId="49D65883" w:rsidR="009A1159" w:rsidRDefault="009A1159" w:rsidP="009A1159">
            <w:pPr>
              <w:spacing w:after="160"/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È previsto il rispetto del divieto del doppio finanziamento previsto dall’articolo 9 del Regolamento (UE) 2021/241?</w:t>
            </w:r>
          </w:p>
        </w:tc>
        <w:tc>
          <w:tcPr>
            <w:tcW w:w="2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6E262C" w14:textId="77777777" w:rsidR="009A1159" w:rsidRDefault="009A1159" w:rsidP="009A1159">
            <w:pPr>
              <w:spacing w:after="160"/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</w:p>
        </w:tc>
        <w:tc>
          <w:tcPr>
            <w:tcW w:w="2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BB4BD1" w14:textId="77777777" w:rsidR="009A1159" w:rsidRDefault="009A1159" w:rsidP="009A1159">
            <w:pPr>
              <w:spacing w:after="160"/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583EA2" w14:textId="77777777" w:rsidR="009A1159" w:rsidRDefault="009A1159" w:rsidP="009A1159">
            <w:pPr>
              <w:spacing w:after="160"/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</w:p>
        </w:tc>
        <w:tc>
          <w:tcPr>
            <w:tcW w:w="13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8886BA" w14:textId="77777777" w:rsidR="003B59D8" w:rsidRPr="003B59D8" w:rsidRDefault="009A1159" w:rsidP="009A1159">
            <w:pPr>
              <w:numPr>
                <w:ilvl w:val="0"/>
                <w:numId w:val="15"/>
              </w:numPr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Avviso Pubblico</w:t>
            </w:r>
          </w:p>
          <w:p w14:paraId="257204BA" w14:textId="77777777" w:rsidR="003B59D8" w:rsidRPr="003B59D8" w:rsidRDefault="009A1159" w:rsidP="009A1159">
            <w:pPr>
              <w:numPr>
                <w:ilvl w:val="0"/>
                <w:numId w:val="15"/>
              </w:numPr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Convenzione, Decreto di finanziamento, atto d’obbligo e/o altre condizioni di sostegno</w:t>
            </w:r>
          </w:p>
          <w:p w14:paraId="2A679F0D" w14:textId="476C6BD7" w:rsidR="009A1159" w:rsidRDefault="009A1159" w:rsidP="009A1159">
            <w:pPr>
              <w:numPr>
                <w:ilvl w:val="0"/>
                <w:numId w:val="15"/>
              </w:numPr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Decreto di finanziamento</w:t>
            </w:r>
          </w:p>
        </w:tc>
        <w:tc>
          <w:tcPr>
            <w:tcW w:w="7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B7E179" w14:textId="09155067" w:rsidR="009A1159" w:rsidRDefault="00D06AB8" w:rsidP="00FA0677">
            <w:pPr>
              <w:spacing w:after="160"/>
              <w:jc w:val="both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Verifica dell’evidenza, all’interno dell’Avviso/Bando di selezione dei progetti, della previsione della possibilità di cofinanziamento del progetto con altri fondi europei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9A1159" w:rsidRPr="00872B94" w14:paraId="7560B1DF" w14:textId="77777777" w:rsidTr="00FA0677">
        <w:trPr>
          <w:trHeight w:val="632"/>
        </w:trPr>
        <w:tc>
          <w:tcPr>
            <w:tcW w:w="2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39D93" w14:textId="7C9326B2" w:rsidR="009A1159" w:rsidRPr="00872B94" w:rsidRDefault="00FA0677" w:rsidP="009A1159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  <w:b/>
                <w:bCs/>
                <w:color w:val="000000" w:themeColor="text1"/>
              </w:rPr>
              <w:t>C</w:t>
            </w:r>
          </w:p>
        </w:tc>
        <w:tc>
          <w:tcPr>
            <w:tcW w:w="4766" w:type="pct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0F7BB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Atti/provvedimenti relativi all’indizione della procedura</w:t>
            </w:r>
          </w:p>
        </w:tc>
      </w:tr>
      <w:tr w:rsidR="00FA0677" w:rsidRPr="00872B94" w14:paraId="37AE1B4F" w14:textId="77777777" w:rsidTr="00FA0677">
        <w:trPr>
          <w:trHeight w:val="1099"/>
        </w:trPr>
        <w:tc>
          <w:tcPr>
            <w:tcW w:w="2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4A350" w14:textId="6AF53E9E" w:rsidR="009A1159" w:rsidRPr="00872B94" w:rsidRDefault="009A1159" w:rsidP="009A1159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bookmarkStart w:id="1" w:name="_Hlk153542126"/>
            <w:r w:rsidRPr="31323CFF"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18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9EBBB" w14:textId="53AC606F" w:rsidR="009A1159" w:rsidRPr="00872B94" w:rsidRDefault="009A1159" w:rsidP="009A1159">
            <w:pPr>
              <w:spacing w:after="160"/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L’avviso e la documentazione correlata sono stati approvati con provvedimento del Dirigente responsabile dell’Amministrazione attuatrice?</w:t>
            </w:r>
          </w:p>
        </w:tc>
        <w:tc>
          <w:tcPr>
            <w:tcW w:w="20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56391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27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96440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32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DC64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13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CCCE" w14:textId="3DB3B935" w:rsidR="009A1159" w:rsidRPr="00872B94" w:rsidRDefault="009A1159" w:rsidP="009A1159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Decreto di adozione dell’Avviso, approvazione degli atti e nomina del responsabile del procedimento</w:t>
            </w:r>
          </w:p>
        </w:tc>
        <w:tc>
          <w:tcPr>
            <w:tcW w:w="78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3EAED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</w:tr>
      <w:bookmarkEnd w:id="1"/>
      <w:tr w:rsidR="00FA0677" w:rsidRPr="00872B94" w14:paraId="74B7C238" w14:textId="77777777" w:rsidTr="00FA0677">
        <w:trPr>
          <w:trHeight w:val="964"/>
        </w:trPr>
        <w:tc>
          <w:tcPr>
            <w:tcW w:w="2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A7713" w14:textId="664F4104" w:rsidR="009A1159" w:rsidRPr="00872B94" w:rsidRDefault="009A1159" w:rsidP="009A1159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lastRenderedPageBreak/>
              <w:t>2</w:t>
            </w:r>
          </w:p>
        </w:tc>
        <w:tc>
          <w:tcPr>
            <w:tcW w:w="18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6DCE3" w14:textId="77777777" w:rsidR="009A1159" w:rsidRPr="00872B94" w:rsidRDefault="009A1159" w:rsidP="009A1159">
            <w:pPr>
              <w:spacing w:after="160"/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L'avviso è stato correttamente pubblicato sui siti istituzionali?</w:t>
            </w:r>
          </w:p>
        </w:tc>
        <w:tc>
          <w:tcPr>
            <w:tcW w:w="20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4A0CA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27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96BA7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32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3E9C4" w14:textId="77777777" w:rsidR="009A1159" w:rsidRPr="00872B94" w:rsidRDefault="009A1159" w:rsidP="009A1159">
            <w:pPr>
              <w:jc w:val="both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13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BE709" w14:textId="56A9B3FD" w:rsidR="009A1159" w:rsidRPr="00872B94" w:rsidRDefault="009A1159" w:rsidP="009A1159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Link Siti Istituzionali</w:t>
            </w:r>
          </w:p>
        </w:tc>
        <w:tc>
          <w:tcPr>
            <w:tcW w:w="78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B0E25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</w:tr>
      <w:tr w:rsidR="009A1159" w:rsidRPr="00872B94" w14:paraId="781C613F" w14:textId="77777777" w:rsidTr="00FA0677">
        <w:trPr>
          <w:trHeight w:val="632"/>
        </w:trPr>
        <w:tc>
          <w:tcPr>
            <w:tcW w:w="2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22356" w14:textId="258BCCDE" w:rsidR="009A1159" w:rsidRPr="00872B94" w:rsidRDefault="00FA0677" w:rsidP="009A1159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  <w:b/>
                <w:bCs/>
                <w:color w:val="000000" w:themeColor="text1"/>
              </w:rPr>
              <w:t>D</w:t>
            </w:r>
          </w:p>
        </w:tc>
        <w:tc>
          <w:tcPr>
            <w:tcW w:w="4766" w:type="pct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295A7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Atti/provvedimenti relativi all’istruttoria della procedura e al finanziamento delle istanze</w:t>
            </w:r>
          </w:p>
        </w:tc>
      </w:tr>
      <w:tr w:rsidR="00FA0677" w:rsidRPr="00872B94" w14:paraId="7DEE3DCE" w14:textId="77777777" w:rsidTr="00FA0677">
        <w:trPr>
          <w:trHeight w:val="1099"/>
        </w:trPr>
        <w:tc>
          <w:tcPr>
            <w:tcW w:w="2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BACBD" w14:textId="11C8AE05" w:rsidR="009A1159" w:rsidRPr="00A01ACE" w:rsidRDefault="009A1159" w:rsidP="009A1159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18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EBC6E" w14:textId="77777777" w:rsidR="009A1159" w:rsidRPr="00A01ACE" w:rsidRDefault="009A1159" w:rsidP="009A1159">
            <w:pPr>
              <w:spacing w:after="160"/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Le domande dei richiedenti sono pervenute nella finestra temporale prevista dall’avviso o da eventuali e successivi atti che ne differivano i termini temporali di apertura e chiusura dell’avviso precedentemente stabiliti?</w:t>
            </w:r>
          </w:p>
        </w:tc>
        <w:tc>
          <w:tcPr>
            <w:tcW w:w="20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FA5D9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27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A4028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32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C45EE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13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377A1" w14:textId="316E1BF3" w:rsidR="009A1159" w:rsidRPr="00872B94" w:rsidRDefault="009A1159" w:rsidP="009A1159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Istanze di partecipazione/ Attribuzione dell’ID univoco dalla Piattaforma informatica /PEC</w:t>
            </w:r>
          </w:p>
        </w:tc>
        <w:tc>
          <w:tcPr>
            <w:tcW w:w="78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12FDB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</w:tr>
      <w:tr w:rsidR="00FA0677" w:rsidRPr="00872B94" w14:paraId="425691DB" w14:textId="77777777" w:rsidTr="00FA0677">
        <w:trPr>
          <w:trHeight w:val="1024"/>
        </w:trPr>
        <w:tc>
          <w:tcPr>
            <w:tcW w:w="2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00086" w14:textId="62D9AA5F" w:rsidR="009A1159" w:rsidRPr="00A01ACE" w:rsidRDefault="009A1159" w:rsidP="009A1159">
            <w:pPr>
              <w:spacing w:after="160"/>
              <w:jc w:val="center"/>
              <w:rPr>
                <w:rFonts w:asciiTheme="minorHAnsi" w:hAnsiTheme="minorHAnsi" w:cstheme="minorBidi"/>
                <w:color w:val="000000"/>
              </w:rPr>
            </w:pPr>
            <w:r>
              <w:rPr>
                <w:rFonts w:asciiTheme="minorHAnsi" w:hAnsiTheme="minorHAnsi" w:cstheme="minorBidi"/>
                <w:color w:val="000000" w:themeColor="text1"/>
              </w:rPr>
              <w:t>2</w:t>
            </w:r>
          </w:p>
        </w:tc>
        <w:tc>
          <w:tcPr>
            <w:tcW w:w="18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0CBFB" w14:textId="4ACADE25" w:rsidR="009A1159" w:rsidRPr="00A01ACE" w:rsidRDefault="009A1159" w:rsidP="009A1159">
            <w:pPr>
              <w:spacing w:after="160"/>
              <w:jc w:val="both"/>
              <w:rPr>
                <w:color w:val="000000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È stata verificata l’istituzione della Commissione di Selezione/Valutazione e l'indipendenza dei suoi membri?</w:t>
            </w:r>
          </w:p>
        </w:tc>
        <w:tc>
          <w:tcPr>
            <w:tcW w:w="20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E119D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27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654B5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32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C5EBA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13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318FA" w14:textId="33C1CDC8" w:rsidR="009A1159" w:rsidRPr="00872B94" w:rsidRDefault="009A1159" w:rsidP="009A1159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Atto di nomina della commissione di valutazione</w:t>
            </w:r>
          </w:p>
          <w:p w14:paraId="02FAC2AE" w14:textId="74208863" w:rsidR="009A1159" w:rsidRPr="00872B94" w:rsidRDefault="009A1159" w:rsidP="009A1159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Dichiarazioni di assenza di conflitto di interessi di ogni membro</w:t>
            </w:r>
          </w:p>
        </w:tc>
        <w:tc>
          <w:tcPr>
            <w:tcW w:w="78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B3269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</w:tr>
      <w:tr w:rsidR="00FA0677" w:rsidRPr="00872B94" w14:paraId="45216155" w14:textId="77777777" w:rsidTr="00FA0677">
        <w:trPr>
          <w:trHeight w:val="1024"/>
        </w:trPr>
        <w:tc>
          <w:tcPr>
            <w:tcW w:w="2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6DEC0" w14:textId="25CFDD8A" w:rsidR="009A1159" w:rsidRPr="00A01ACE" w:rsidRDefault="009A1159" w:rsidP="009A1159">
            <w:pPr>
              <w:spacing w:after="160"/>
              <w:jc w:val="center"/>
              <w:rPr>
                <w:rFonts w:asciiTheme="minorHAnsi" w:hAnsiTheme="minorHAnsi" w:cstheme="minorBidi"/>
                <w:color w:val="000000"/>
              </w:rPr>
            </w:pPr>
            <w:r>
              <w:rPr>
                <w:rFonts w:asciiTheme="minorHAnsi" w:hAnsiTheme="minorHAnsi" w:cstheme="minorBidi"/>
                <w:color w:val="000000" w:themeColor="text1"/>
              </w:rPr>
              <w:t>3</w:t>
            </w:r>
          </w:p>
        </w:tc>
        <w:tc>
          <w:tcPr>
            <w:tcW w:w="18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C6608" w14:textId="5357BC7F" w:rsidR="009A1159" w:rsidRPr="00A01ACE" w:rsidRDefault="009A1159" w:rsidP="009A1159">
            <w:pPr>
              <w:spacing w:after="160"/>
              <w:jc w:val="both"/>
              <w:rPr>
                <w:rFonts w:asciiTheme="minorHAnsi" w:hAnsiTheme="minorHAnsi" w:cstheme="minorBidi"/>
                <w:color w:val="000000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La valutazione delle candidature è stata eseguita in conformità ai criteri e sub-criteri di aggiudicazione stabiliti nei documenti di gara (bando, capitolato, disciplinare, lettera di invito, ecc)?</w:t>
            </w:r>
          </w:p>
        </w:tc>
        <w:tc>
          <w:tcPr>
            <w:tcW w:w="20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32B89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27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9C62B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32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41738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13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B9F08" w14:textId="17B843AA" w:rsidR="009A1159" w:rsidRPr="00872B94" w:rsidRDefault="009A1159" w:rsidP="009A1159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Verbali di selezione/valutazione</w:t>
            </w:r>
          </w:p>
        </w:tc>
        <w:tc>
          <w:tcPr>
            <w:tcW w:w="78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0A7A9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</w:tr>
      <w:tr w:rsidR="00FA0677" w:rsidRPr="00872B94" w14:paraId="0CAF195E" w14:textId="77777777" w:rsidTr="00FA0677">
        <w:trPr>
          <w:trHeight w:val="1024"/>
        </w:trPr>
        <w:tc>
          <w:tcPr>
            <w:tcW w:w="2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60771" w14:textId="38675853" w:rsidR="009A1159" w:rsidRPr="00A01ACE" w:rsidRDefault="009A1159" w:rsidP="009A1159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4</w:t>
            </w:r>
          </w:p>
        </w:tc>
        <w:tc>
          <w:tcPr>
            <w:tcW w:w="18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83A6A" w14:textId="5B8AC24F" w:rsidR="009A1159" w:rsidRPr="00A01ACE" w:rsidRDefault="009A1159" w:rsidP="009A1159">
            <w:pPr>
              <w:spacing w:after="160"/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I Soggetti sub-attuatori selezionati sono in possesso dei requisiti previsti dall’avviso?</w:t>
            </w:r>
          </w:p>
        </w:tc>
        <w:tc>
          <w:tcPr>
            <w:tcW w:w="20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5CF79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27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51C11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32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27A1E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13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91ECB" w14:textId="21E5DC79" w:rsidR="009A1159" w:rsidRPr="00872B94" w:rsidRDefault="009A1159" w:rsidP="009A1159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Avviso, Decreto di finanziamento</w:t>
            </w:r>
          </w:p>
          <w:p w14:paraId="3F21772A" w14:textId="77777777" w:rsidR="009A1159" w:rsidRPr="00872B94" w:rsidRDefault="009A1159" w:rsidP="009A1159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Istanza di partecipazione</w:t>
            </w:r>
          </w:p>
          <w:p w14:paraId="31D37E62" w14:textId="13BDC537" w:rsidR="009A1159" w:rsidRPr="00872B94" w:rsidRDefault="009A1159" w:rsidP="009A1159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Verbale di selezione/valutazione</w:t>
            </w:r>
          </w:p>
        </w:tc>
        <w:tc>
          <w:tcPr>
            <w:tcW w:w="78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432E5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</w:tr>
      <w:tr w:rsidR="00FA0677" w:rsidRPr="00872B94" w14:paraId="3019FF49" w14:textId="77777777" w:rsidTr="00FA0677">
        <w:trPr>
          <w:trHeight w:val="979"/>
        </w:trPr>
        <w:tc>
          <w:tcPr>
            <w:tcW w:w="2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CE736" w14:textId="2BFE98F5" w:rsidR="009A1159" w:rsidRPr="00A01ACE" w:rsidRDefault="009A1159" w:rsidP="009A1159">
            <w:pPr>
              <w:spacing w:after="160"/>
              <w:jc w:val="center"/>
              <w:rPr>
                <w:rFonts w:asciiTheme="minorHAnsi" w:hAnsiTheme="minorHAnsi" w:cstheme="minorBidi"/>
                <w:color w:val="000000"/>
              </w:rPr>
            </w:pPr>
            <w:r>
              <w:rPr>
                <w:rFonts w:asciiTheme="minorHAnsi" w:hAnsiTheme="minorHAnsi" w:cstheme="minorBidi"/>
                <w:color w:val="000000" w:themeColor="text1"/>
              </w:rPr>
              <w:lastRenderedPageBreak/>
              <w:t>5</w:t>
            </w:r>
          </w:p>
        </w:tc>
        <w:tc>
          <w:tcPr>
            <w:tcW w:w="18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EE6CD" w14:textId="3E238A76" w:rsidR="009A1159" w:rsidRPr="00A01ACE" w:rsidRDefault="009A1159" w:rsidP="009A1159">
            <w:pPr>
              <w:spacing w:after="160"/>
              <w:jc w:val="both"/>
              <w:rPr>
                <w:rFonts w:asciiTheme="minorHAnsi" w:hAnsiTheme="minorHAnsi" w:cstheme="minorBidi"/>
                <w:color w:val="000000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È stato documentato lo svolgimento di tutte le procedure di selezione, garantendo la conservazione di una documentazione sufficiente a giustificare le decisioni adottate in tutte le fasi della procedura?</w:t>
            </w:r>
          </w:p>
        </w:tc>
        <w:tc>
          <w:tcPr>
            <w:tcW w:w="20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8F454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27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21AA6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32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52DDD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13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D7624" w14:textId="4B225DBC" w:rsidR="009A1159" w:rsidRPr="00872B94" w:rsidRDefault="009A1159" w:rsidP="009A1159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Verbali di selezione/valutazione</w:t>
            </w:r>
          </w:p>
        </w:tc>
        <w:tc>
          <w:tcPr>
            <w:tcW w:w="78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A0A7C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</w:tr>
      <w:tr w:rsidR="00FA0677" w:rsidRPr="00872B94" w14:paraId="0B841E37" w14:textId="77777777" w:rsidTr="00FA0677">
        <w:trPr>
          <w:trHeight w:val="979"/>
        </w:trPr>
        <w:tc>
          <w:tcPr>
            <w:tcW w:w="2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CE944" w14:textId="1B8FB678" w:rsidR="009A1159" w:rsidRPr="00A01ACE" w:rsidRDefault="009A1159" w:rsidP="009A1159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6</w:t>
            </w:r>
          </w:p>
        </w:tc>
        <w:tc>
          <w:tcPr>
            <w:tcW w:w="18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D9F6F" w14:textId="6AD8A3E2" w:rsidR="009A1159" w:rsidRPr="00A01ACE" w:rsidRDefault="009A1159" w:rsidP="009A1159">
            <w:pPr>
              <w:spacing w:after="160"/>
              <w:jc w:val="both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color w:val="000000" w:themeColor="text1"/>
              </w:rPr>
              <w:t>L’elenco dei Soggetti sub-attuatori selezionati è stato approvato con provvedimento del Dirigente responsabile dell’Amministrazione Attuatrice?</w:t>
            </w:r>
          </w:p>
        </w:tc>
        <w:tc>
          <w:tcPr>
            <w:tcW w:w="20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A34F9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27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F1185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32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FE5B9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134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CD2D7" w14:textId="77777777" w:rsidR="009A1159" w:rsidRPr="00872B94" w:rsidRDefault="009A1159" w:rsidP="009A1159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2BAD16E4">
              <w:rPr>
                <w:rFonts w:asciiTheme="minorHAnsi" w:hAnsiTheme="minorHAnsi" w:cstheme="minorBidi"/>
                <w:color w:val="000000" w:themeColor="text1"/>
              </w:rPr>
              <w:t>Decreto di approvazione graduatoria/ammissione a finanziamento</w:t>
            </w:r>
          </w:p>
          <w:p w14:paraId="731CABD7" w14:textId="279ACCBD" w:rsidR="009A1159" w:rsidRPr="00872B94" w:rsidRDefault="009A1159" w:rsidP="009A1159">
            <w:pPr>
              <w:jc w:val="both"/>
              <w:rPr>
                <w:rFonts w:asciiTheme="minorHAnsi" w:hAnsiTheme="minorHAnsi" w:cstheme="minorBidi"/>
              </w:rPr>
            </w:pPr>
          </w:p>
        </w:tc>
        <w:tc>
          <w:tcPr>
            <w:tcW w:w="78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95BCE" w14:textId="77777777" w:rsidR="009A1159" w:rsidRPr="00872B94" w:rsidRDefault="009A1159" w:rsidP="009A1159">
            <w:pPr>
              <w:spacing w:after="160"/>
              <w:rPr>
                <w:rFonts w:asciiTheme="minorHAnsi" w:hAnsiTheme="minorHAnsi" w:cstheme="minorBidi"/>
                <w:color w:val="000000"/>
              </w:rPr>
            </w:pPr>
          </w:p>
        </w:tc>
      </w:tr>
    </w:tbl>
    <w:p w14:paraId="0FE2684B" w14:textId="77777777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142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7"/>
        <w:gridCol w:w="7966"/>
      </w:tblGrid>
      <w:tr w:rsidR="00EC6487" w:rsidRPr="00872B94" w14:paraId="0FE2684E" w14:textId="77777777" w:rsidTr="31323CFF">
        <w:trPr>
          <w:trHeight w:val="495"/>
        </w:trPr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84C" w14:textId="77777777" w:rsidR="00EC6487" w:rsidRPr="00872B94" w:rsidRDefault="00A01ACE" w:rsidP="31323CFF">
            <w:pPr>
              <w:pStyle w:val="Standard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b/>
                <w:bCs/>
              </w:rPr>
              <w:t>Data e luogo del controllo:</w:t>
            </w:r>
          </w:p>
        </w:tc>
        <w:tc>
          <w:tcPr>
            <w:tcW w:w="7965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84D" w14:textId="77777777" w:rsidR="00EC6487" w:rsidRPr="00872B94" w:rsidRDefault="00A01ACE" w:rsidP="31323CFF">
            <w:pPr>
              <w:pStyle w:val="Standard"/>
              <w:jc w:val="center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</w:rPr>
              <w:t>___/___/_____</w:t>
            </w:r>
          </w:p>
        </w:tc>
      </w:tr>
      <w:tr w:rsidR="00EC6487" w:rsidRPr="00872B94" w14:paraId="0FE26850" w14:textId="77777777" w:rsidTr="31323CFF">
        <w:trPr>
          <w:trHeight w:val="620"/>
        </w:trPr>
        <w:tc>
          <w:tcPr>
            <w:tcW w:w="142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84F" w14:textId="77777777" w:rsidR="00EC6487" w:rsidRPr="00872B94" w:rsidRDefault="00A01ACE" w:rsidP="31323CFF">
            <w:pPr>
              <w:pStyle w:val="Standard"/>
              <w:rPr>
                <w:rFonts w:asciiTheme="minorHAnsi" w:hAnsiTheme="minorHAnsi" w:cstheme="minorBidi"/>
              </w:rPr>
            </w:pPr>
            <w:r w:rsidRPr="31323CFF">
              <w:rPr>
                <w:rFonts w:asciiTheme="minorHAnsi" w:hAnsiTheme="minorHAnsi" w:cstheme="minorBidi"/>
                <w:b/>
                <w:bCs/>
              </w:rPr>
              <w:t>Incaricato del controllo: _______________________________________Firma</w:t>
            </w:r>
          </w:p>
        </w:tc>
      </w:tr>
    </w:tbl>
    <w:p w14:paraId="0FE26855" w14:textId="77777777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</w:p>
    <w:sectPr w:rsidR="00EC6487" w:rsidRPr="00872B94">
      <w:headerReference w:type="default" r:id="rId13"/>
      <w:footerReference w:type="default" r:id="rId14"/>
      <w:pgSz w:w="16838" w:h="11906" w:orient="landscape"/>
      <w:pgMar w:top="1134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C11C4" w14:textId="77777777" w:rsidR="00683655" w:rsidRDefault="00683655">
      <w:r>
        <w:separator/>
      </w:r>
    </w:p>
  </w:endnote>
  <w:endnote w:type="continuationSeparator" w:id="0">
    <w:p w14:paraId="7558CF59" w14:textId="77777777" w:rsidR="00683655" w:rsidRDefault="00683655">
      <w:r>
        <w:continuationSeparator/>
      </w:r>
    </w:p>
  </w:endnote>
  <w:endnote w:type="continuationNotice" w:id="1">
    <w:p w14:paraId="0046670E" w14:textId="77777777" w:rsidR="00683655" w:rsidRDefault="006836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3" w14:textId="77777777" w:rsidR="00EC1569" w:rsidRDefault="00A01ACE">
    <w:pPr>
      <w:pStyle w:val="Standard"/>
      <w:tabs>
        <w:tab w:val="center" w:pos="4819"/>
        <w:tab w:val="right" w:pos="9638"/>
      </w:tabs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0FE26704" w14:textId="77777777" w:rsidR="00EC1569" w:rsidRDefault="00EC1569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D" w14:textId="77777777" w:rsidR="00EC1569" w:rsidRDefault="00A01ACE">
    <w:pPr>
      <w:pStyle w:val="Standard"/>
      <w:tabs>
        <w:tab w:val="center" w:pos="4819"/>
        <w:tab w:val="right" w:pos="9638"/>
      </w:tabs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0FE2670E" w14:textId="77777777" w:rsidR="00EC1569" w:rsidRDefault="00EC1569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62EB7" w14:textId="77777777" w:rsidR="00683655" w:rsidRDefault="00683655">
      <w:r>
        <w:rPr>
          <w:color w:val="000000"/>
        </w:rPr>
        <w:separator/>
      </w:r>
    </w:p>
  </w:footnote>
  <w:footnote w:type="continuationSeparator" w:id="0">
    <w:p w14:paraId="148A22B2" w14:textId="77777777" w:rsidR="00683655" w:rsidRDefault="00683655">
      <w:r>
        <w:continuationSeparator/>
      </w:r>
    </w:p>
  </w:footnote>
  <w:footnote w:type="continuationNotice" w:id="1">
    <w:p w14:paraId="4B42BC56" w14:textId="77777777" w:rsidR="00683655" w:rsidRDefault="006836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1" w14:textId="77777777" w:rsidR="00EC1569" w:rsidRDefault="00EC1569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B" w14:textId="77777777" w:rsidR="00EC1569" w:rsidRDefault="00EC15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C40A3"/>
    <w:multiLevelType w:val="multilevel"/>
    <w:tmpl w:val="01846BC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F813314"/>
    <w:multiLevelType w:val="multilevel"/>
    <w:tmpl w:val="8B48D234"/>
    <w:styleLink w:val="WWNum3"/>
    <w:lvl w:ilvl="0"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</w:rPr>
    </w:lvl>
    <w:lvl w:ilvl="1">
      <w:numFmt w:val="bullet"/>
      <w:lvlText w:val="•"/>
      <w:lvlJc w:val="left"/>
      <w:pPr>
        <w:ind w:left="1440" w:hanging="360"/>
      </w:pPr>
      <w:rPr>
        <w:rFonts w:ascii="Garamond" w:eastAsia="Garamond" w:hAnsi="Garamond" w:cs="Garamond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34D3B70"/>
    <w:multiLevelType w:val="multilevel"/>
    <w:tmpl w:val="D7E048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E0055E8"/>
    <w:multiLevelType w:val="multilevel"/>
    <w:tmpl w:val="F8A0C2B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E9F0D44"/>
    <w:multiLevelType w:val="multilevel"/>
    <w:tmpl w:val="56F2E9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17D6304"/>
    <w:multiLevelType w:val="multilevel"/>
    <w:tmpl w:val="9E48A330"/>
    <w:styleLink w:val="WWNum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103073D"/>
    <w:multiLevelType w:val="multilevel"/>
    <w:tmpl w:val="9EEEA1B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3306BF2"/>
    <w:multiLevelType w:val="multilevel"/>
    <w:tmpl w:val="E1447FD6"/>
    <w:styleLink w:val="WWNum1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3E177B3"/>
    <w:multiLevelType w:val="multilevel"/>
    <w:tmpl w:val="DDE4113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A3135B9"/>
    <w:multiLevelType w:val="multilevel"/>
    <w:tmpl w:val="75DE43C0"/>
    <w:styleLink w:val="WWNum31"/>
    <w:lvl w:ilvl="0"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</w:rPr>
    </w:lvl>
    <w:lvl w:ilvl="1">
      <w:numFmt w:val="bullet"/>
      <w:lvlText w:val="•"/>
      <w:lvlJc w:val="left"/>
      <w:pPr>
        <w:ind w:left="1440" w:hanging="360"/>
      </w:pPr>
      <w:rPr>
        <w:rFonts w:ascii="Garamond" w:eastAsia="Garamond" w:hAnsi="Garamond" w:cs="Garamond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BEB5C61"/>
    <w:multiLevelType w:val="multilevel"/>
    <w:tmpl w:val="94983312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 w15:restartNumberingAfterBreak="0">
    <w:nsid w:val="7B93191E"/>
    <w:multiLevelType w:val="multilevel"/>
    <w:tmpl w:val="7D489CCA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058700121">
    <w:abstractNumId w:val="11"/>
  </w:num>
  <w:num w:numId="2" w16cid:durableId="1721787240">
    <w:abstractNumId w:val="7"/>
  </w:num>
  <w:num w:numId="3" w16cid:durableId="139344009">
    <w:abstractNumId w:val="5"/>
  </w:num>
  <w:num w:numId="4" w16cid:durableId="1572739354">
    <w:abstractNumId w:val="1"/>
  </w:num>
  <w:num w:numId="5" w16cid:durableId="1795564003">
    <w:abstractNumId w:val="7"/>
  </w:num>
  <w:num w:numId="6" w16cid:durableId="1308129868">
    <w:abstractNumId w:val="1"/>
  </w:num>
  <w:num w:numId="7" w16cid:durableId="1816755850">
    <w:abstractNumId w:val="5"/>
  </w:num>
  <w:num w:numId="8" w16cid:durableId="1330673130">
    <w:abstractNumId w:val="9"/>
  </w:num>
  <w:num w:numId="9" w16cid:durableId="1660841669">
    <w:abstractNumId w:val="6"/>
  </w:num>
  <w:num w:numId="10" w16cid:durableId="1461264717">
    <w:abstractNumId w:val="8"/>
  </w:num>
  <w:num w:numId="11" w16cid:durableId="889998336">
    <w:abstractNumId w:val="2"/>
  </w:num>
  <w:num w:numId="12" w16cid:durableId="1592467397">
    <w:abstractNumId w:val="10"/>
  </w:num>
  <w:num w:numId="13" w16cid:durableId="2127700910">
    <w:abstractNumId w:val="4"/>
  </w:num>
  <w:num w:numId="14" w16cid:durableId="2060397285">
    <w:abstractNumId w:val="3"/>
  </w:num>
  <w:num w:numId="15" w16cid:durableId="156356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487"/>
    <w:rsid w:val="000D1E2C"/>
    <w:rsid w:val="000E7AC2"/>
    <w:rsid w:val="001465E4"/>
    <w:rsid w:val="001862F4"/>
    <w:rsid w:val="001B1598"/>
    <w:rsid w:val="001C483D"/>
    <w:rsid w:val="001C7EC3"/>
    <w:rsid w:val="001E33D8"/>
    <w:rsid w:val="0021423A"/>
    <w:rsid w:val="00283D22"/>
    <w:rsid w:val="00295D28"/>
    <w:rsid w:val="002A50D9"/>
    <w:rsid w:val="002F747B"/>
    <w:rsid w:val="00355F84"/>
    <w:rsid w:val="003652AB"/>
    <w:rsid w:val="003B59D8"/>
    <w:rsid w:val="003C2C23"/>
    <w:rsid w:val="003E503B"/>
    <w:rsid w:val="003F2CD4"/>
    <w:rsid w:val="004B65CF"/>
    <w:rsid w:val="004D09A4"/>
    <w:rsid w:val="004D484D"/>
    <w:rsid w:val="004F0C7D"/>
    <w:rsid w:val="004F77BA"/>
    <w:rsid w:val="00525803"/>
    <w:rsid w:val="00552010"/>
    <w:rsid w:val="0057324E"/>
    <w:rsid w:val="00586C52"/>
    <w:rsid w:val="00593F15"/>
    <w:rsid w:val="005A466F"/>
    <w:rsid w:val="005B72DD"/>
    <w:rsid w:val="005C1872"/>
    <w:rsid w:val="005E1576"/>
    <w:rsid w:val="0063120D"/>
    <w:rsid w:val="00631A46"/>
    <w:rsid w:val="006801C7"/>
    <w:rsid w:val="00683655"/>
    <w:rsid w:val="00696D58"/>
    <w:rsid w:val="006A5BB8"/>
    <w:rsid w:val="006C3040"/>
    <w:rsid w:val="00724B12"/>
    <w:rsid w:val="00794372"/>
    <w:rsid w:val="007E6377"/>
    <w:rsid w:val="007F6E99"/>
    <w:rsid w:val="0083109E"/>
    <w:rsid w:val="00833725"/>
    <w:rsid w:val="00834986"/>
    <w:rsid w:val="00855F43"/>
    <w:rsid w:val="008569E0"/>
    <w:rsid w:val="00862A2D"/>
    <w:rsid w:val="00871BD3"/>
    <w:rsid w:val="00872B94"/>
    <w:rsid w:val="008C52F2"/>
    <w:rsid w:val="008D797A"/>
    <w:rsid w:val="00935841"/>
    <w:rsid w:val="00976BFB"/>
    <w:rsid w:val="009A1159"/>
    <w:rsid w:val="009A35B7"/>
    <w:rsid w:val="009A38B3"/>
    <w:rsid w:val="009A5BE8"/>
    <w:rsid w:val="00A01ACE"/>
    <w:rsid w:val="00A076E5"/>
    <w:rsid w:val="00A12345"/>
    <w:rsid w:val="00A91192"/>
    <w:rsid w:val="00AE6F33"/>
    <w:rsid w:val="00B00ADC"/>
    <w:rsid w:val="00B040CD"/>
    <w:rsid w:val="00B106AF"/>
    <w:rsid w:val="00B340AE"/>
    <w:rsid w:val="00B5288F"/>
    <w:rsid w:val="00B74F24"/>
    <w:rsid w:val="00BB56D1"/>
    <w:rsid w:val="00C55363"/>
    <w:rsid w:val="00C62983"/>
    <w:rsid w:val="00C703AD"/>
    <w:rsid w:val="00C72A23"/>
    <w:rsid w:val="00CB1A8A"/>
    <w:rsid w:val="00CC54B1"/>
    <w:rsid w:val="00D06AB8"/>
    <w:rsid w:val="00D27CD3"/>
    <w:rsid w:val="00D94790"/>
    <w:rsid w:val="00DB2561"/>
    <w:rsid w:val="00DD4D6E"/>
    <w:rsid w:val="00E22B9C"/>
    <w:rsid w:val="00E31D06"/>
    <w:rsid w:val="00E3479F"/>
    <w:rsid w:val="00E363A6"/>
    <w:rsid w:val="00E40E54"/>
    <w:rsid w:val="00E51BAC"/>
    <w:rsid w:val="00EA4370"/>
    <w:rsid w:val="00EC1569"/>
    <w:rsid w:val="00EC6487"/>
    <w:rsid w:val="00ED5D79"/>
    <w:rsid w:val="00ED7BE7"/>
    <w:rsid w:val="00EE7A3C"/>
    <w:rsid w:val="00EF1B16"/>
    <w:rsid w:val="00F06BFE"/>
    <w:rsid w:val="00F54E57"/>
    <w:rsid w:val="00F6146E"/>
    <w:rsid w:val="00FA0677"/>
    <w:rsid w:val="052AC0D7"/>
    <w:rsid w:val="071C43F1"/>
    <w:rsid w:val="0B0D2519"/>
    <w:rsid w:val="1979AB8F"/>
    <w:rsid w:val="19EF563A"/>
    <w:rsid w:val="24E55372"/>
    <w:rsid w:val="2BAD16E4"/>
    <w:rsid w:val="2E6F1D10"/>
    <w:rsid w:val="31323CFF"/>
    <w:rsid w:val="3149AC44"/>
    <w:rsid w:val="35EACBC1"/>
    <w:rsid w:val="3A3CE0FF"/>
    <w:rsid w:val="40B996ED"/>
    <w:rsid w:val="41714667"/>
    <w:rsid w:val="4317EF4C"/>
    <w:rsid w:val="460F1714"/>
    <w:rsid w:val="49CDAA8E"/>
    <w:rsid w:val="584AA5FC"/>
    <w:rsid w:val="5FF082C3"/>
    <w:rsid w:val="661E3D4D"/>
    <w:rsid w:val="670AAC7D"/>
    <w:rsid w:val="6733690C"/>
    <w:rsid w:val="6B5351A7"/>
    <w:rsid w:val="775082A7"/>
    <w:rsid w:val="7C23F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266F7"/>
  <w15:docId w15:val="{FCC3AD5B-5981-442C-A4A5-EBC866A7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561"/>
    <w:pPr>
      <w:widowControl/>
    </w:pPr>
  </w:style>
  <w:style w:type="paragraph" w:styleId="Heading1">
    <w:name w:val="heading 1"/>
    <w:basedOn w:val="Normal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sz w:val="24"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itle">
    <w:name w:val="Title"/>
    <w:basedOn w:val="Normal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20"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alloonText">
    <w:name w:val="Balloon Text"/>
    <w:basedOn w:val="Normal"/>
    <w:rPr>
      <w:rFonts w:ascii="Segoe UI" w:eastAsia="Segoe UI" w:hAnsi="Segoe UI" w:cs="Segoe UI"/>
      <w:sz w:val="18"/>
      <w:szCs w:val="18"/>
    </w:rPr>
  </w:style>
  <w:style w:type="paragraph" w:styleId="CommentSubject">
    <w:name w:val="annotation subject"/>
    <w:basedOn w:val="CommentText"/>
    <w:rPr>
      <w:b/>
      <w:bCs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styleId="Revision">
    <w:name w:val="Revision"/>
    <w:pPr>
      <w:widowControl/>
    </w:pPr>
  </w:style>
  <w:style w:type="paragraph" w:customStyle="1" w:styleId="Footnote">
    <w:name w:val="Footnote"/>
    <w:basedOn w:val="Normal"/>
    <w:rPr>
      <w:sz w:val="20"/>
      <w:szCs w:val="20"/>
    </w:rPr>
  </w:style>
  <w:style w:type="paragraph" w:styleId="Subtitle">
    <w:name w:val="Subtitle"/>
    <w:basedOn w:val="Normal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ListParagraphChar">
    <w:name w:val="List Paragraph Char"/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character" w:customStyle="1" w:styleId="BalloonTextChar">
    <w:name w:val="Balloon Text Char"/>
    <w:basedOn w:val="DefaultParagraphFont"/>
    <w:rPr>
      <w:rFonts w:ascii="Segoe UI" w:eastAsia="Segoe UI" w:hAnsi="Segoe UI" w:cs="Segoe UI"/>
      <w:sz w:val="18"/>
      <w:szCs w:val="18"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FootnoteTextChar">
    <w:name w:val="Footnote Text Char"/>
    <w:basedOn w:val="DefaultParagraphFont"/>
    <w:rPr>
      <w:sz w:val="20"/>
      <w:szCs w:val="20"/>
    </w:rPr>
  </w:style>
  <w:style w:type="character" w:customStyle="1" w:styleId="FootnoteSymbol">
    <w:name w:val="Footnote Symbol"/>
    <w:basedOn w:val="DefaultParagraphFont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1">
    <w:name w:val="ListLabel 1"/>
    <w:rPr>
      <w:rFonts w:ascii="Calibri" w:eastAsia="Noto Sans Symbols" w:hAnsi="Calibri" w:cs="Noto Sans Symbols"/>
      <w:b w:val="0"/>
      <w:sz w:val="22"/>
    </w:rPr>
  </w:style>
  <w:style w:type="character" w:customStyle="1" w:styleId="ListLabel2">
    <w:name w:val="ListLabel 2"/>
    <w:rPr>
      <w:rFonts w:eastAsia="Courier New" w:cs="Courier New"/>
    </w:rPr>
  </w:style>
  <w:style w:type="character" w:customStyle="1" w:styleId="ListLabel3">
    <w:name w:val="ListLabel 3"/>
    <w:rPr>
      <w:rFonts w:eastAsia="Noto Sans Symbols" w:cs="Noto Sans Symbols"/>
    </w:rPr>
  </w:style>
  <w:style w:type="character" w:customStyle="1" w:styleId="ListLabel4">
    <w:name w:val="ListLabel 4"/>
    <w:rPr>
      <w:rFonts w:eastAsia="Noto Sans Symbols" w:cs="Noto Sans Symbols"/>
    </w:rPr>
  </w:style>
  <w:style w:type="character" w:customStyle="1" w:styleId="ListLabel5">
    <w:name w:val="ListLabel 5"/>
    <w:rPr>
      <w:rFonts w:eastAsia="Courier New" w:cs="Courier New"/>
    </w:rPr>
  </w:style>
  <w:style w:type="character" w:customStyle="1" w:styleId="ListLabel6">
    <w:name w:val="ListLabel 6"/>
    <w:rPr>
      <w:rFonts w:eastAsia="Noto Sans Symbols" w:cs="Noto Sans Symbols"/>
    </w:rPr>
  </w:style>
  <w:style w:type="character" w:customStyle="1" w:styleId="ListLabel7">
    <w:name w:val="ListLabel 7"/>
    <w:rPr>
      <w:rFonts w:eastAsia="Noto Sans Symbols" w:cs="Noto Sans Symbols"/>
    </w:rPr>
  </w:style>
  <w:style w:type="character" w:customStyle="1" w:styleId="ListLabel8">
    <w:name w:val="ListLabel 8"/>
    <w:rPr>
      <w:rFonts w:eastAsia="Courier New" w:cs="Courier New"/>
    </w:rPr>
  </w:style>
  <w:style w:type="character" w:customStyle="1" w:styleId="ListLabel9">
    <w:name w:val="ListLabel 9"/>
    <w:rPr>
      <w:rFonts w:eastAsia="Noto Sans Symbols" w:cs="Noto Sans Symbols"/>
    </w:rPr>
  </w:style>
  <w:style w:type="character" w:customStyle="1" w:styleId="ListLabel10">
    <w:name w:val="ListLabel 10"/>
    <w:rPr>
      <w:rFonts w:ascii="Calibri" w:eastAsia="Noto Sans Symbols" w:hAnsi="Calibri" w:cs="Noto Sans Symbols"/>
      <w:b w:val="0"/>
      <w:sz w:val="22"/>
    </w:rPr>
  </w:style>
  <w:style w:type="character" w:customStyle="1" w:styleId="ListLabel11">
    <w:name w:val="ListLabel 11"/>
    <w:rPr>
      <w:rFonts w:eastAsia="Courier New" w:cs="Courier New"/>
    </w:rPr>
  </w:style>
  <w:style w:type="character" w:customStyle="1" w:styleId="ListLabel12">
    <w:name w:val="ListLabel 12"/>
    <w:rPr>
      <w:rFonts w:eastAsia="Noto Sans Symbols" w:cs="Noto Sans Symbols"/>
    </w:rPr>
  </w:style>
  <w:style w:type="character" w:customStyle="1" w:styleId="ListLabel13">
    <w:name w:val="ListLabel 13"/>
    <w:rPr>
      <w:rFonts w:eastAsia="Noto Sans Symbols" w:cs="Noto Sans Symbols"/>
    </w:rPr>
  </w:style>
  <w:style w:type="character" w:customStyle="1" w:styleId="ListLabel14">
    <w:name w:val="ListLabel 14"/>
    <w:rPr>
      <w:rFonts w:eastAsia="Courier New" w:cs="Courier New"/>
    </w:rPr>
  </w:style>
  <w:style w:type="character" w:customStyle="1" w:styleId="ListLabel15">
    <w:name w:val="ListLabel 15"/>
    <w:rPr>
      <w:rFonts w:eastAsia="Noto Sans Symbols" w:cs="Noto Sans Symbols"/>
    </w:rPr>
  </w:style>
  <w:style w:type="character" w:customStyle="1" w:styleId="ListLabel16">
    <w:name w:val="ListLabel 16"/>
    <w:rPr>
      <w:rFonts w:eastAsia="Noto Sans Symbols" w:cs="Noto Sans Symbols"/>
    </w:rPr>
  </w:style>
  <w:style w:type="character" w:customStyle="1" w:styleId="ListLabel17">
    <w:name w:val="ListLabel 17"/>
    <w:rPr>
      <w:rFonts w:eastAsia="Courier New" w:cs="Courier New"/>
    </w:rPr>
  </w:style>
  <w:style w:type="character" w:customStyle="1" w:styleId="ListLabel18">
    <w:name w:val="ListLabel 18"/>
    <w:rPr>
      <w:rFonts w:eastAsia="Noto Sans Symbols" w:cs="Noto Sans Symbols"/>
    </w:rPr>
  </w:style>
  <w:style w:type="character" w:customStyle="1" w:styleId="ListLabel19">
    <w:name w:val="ListLabel 19"/>
    <w:rPr>
      <w:rFonts w:ascii="Calibri" w:eastAsia="Quattrocento Sans" w:hAnsi="Calibri" w:cs="Quattrocento Sans"/>
      <w:b/>
      <w:sz w:val="22"/>
    </w:rPr>
  </w:style>
  <w:style w:type="character" w:customStyle="1" w:styleId="ListLabel20">
    <w:name w:val="ListLabel 20"/>
    <w:rPr>
      <w:rFonts w:eastAsia="Garamond" w:cs="Garamond"/>
    </w:rPr>
  </w:style>
  <w:style w:type="character" w:customStyle="1" w:styleId="ListLabel21">
    <w:name w:val="ListLabel 21"/>
    <w:rPr>
      <w:rFonts w:eastAsia="Noto Sans Symbols" w:cs="Noto Sans Symbols"/>
    </w:rPr>
  </w:style>
  <w:style w:type="character" w:customStyle="1" w:styleId="ListLabel22">
    <w:name w:val="ListLabel 22"/>
    <w:rPr>
      <w:rFonts w:eastAsia="Noto Sans Symbols" w:cs="Noto Sans Symbols"/>
    </w:rPr>
  </w:style>
  <w:style w:type="character" w:customStyle="1" w:styleId="ListLabel23">
    <w:name w:val="ListLabel 23"/>
    <w:rPr>
      <w:rFonts w:eastAsia="Courier New" w:cs="Courier New"/>
    </w:rPr>
  </w:style>
  <w:style w:type="character" w:customStyle="1" w:styleId="ListLabel24">
    <w:name w:val="ListLabel 24"/>
    <w:rPr>
      <w:rFonts w:eastAsia="Noto Sans Symbols" w:cs="Noto Sans Symbols"/>
    </w:rPr>
  </w:style>
  <w:style w:type="character" w:customStyle="1" w:styleId="ListLabel25">
    <w:name w:val="ListLabel 25"/>
    <w:rPr>
      <w:rFonts w:eastAsia="Noto Sans Symbols" w:cs="Noto Sans Symbols"/>
    </w:rPr>
  </w:style>
  <w:style w:type="character" w:customStyle="1" w:styleId="ListLabel26">
    <w:name w:val="ListLabel 26"/>
    <w:rPr>
      <w:rFonts w:eastAsia="Courier New" w:cs="Courier New"/>
    </w:rPr>
  </w:style>
  <w:style w:type="character" w:customStyle="1" w:styleId="ListLabel27">
    <w:name w:val="ListLabel 27"/>
    <w:rPr>
      <w:rFonts w:eastAsia="Noto Sans Symbols" w:cs="Noto Sans Symbols"/>
    </w:rPr>
  </w:style>
  <w:style w:type="numbering" w:customStyle="1" w:styleId="NoList1">
    <w:name w:val="No List_1"/>
    <w:basedOn w:val="NoList"/>
    <w:pPr>
      <w:numPr>
        <w:numId w:val="1"/>
      </w:numPr>
    </w:pPr>
  </w:style>
  <w:style w:type="numbering" w:customStyle="1" w:styleId="WWNum1">
    <w:name w:val="WWNum1"/>
    <w:basedOn w:val="NoList"/>
    <w:pPr>
      <w:numPr>
        <w:numId w:val="2"/>
      </w:numPr>
    </w:pPr>
  </w:style>
  <w:style w:type="numbering" w:customStyle="1" w:styleId="WWNum2">
    <w:name w:val="WWNum2"/>
    <w:basedOn w:val="NoList"/>
    <w:pPr>
      <w:numPr>
        <w:numId w:val="3"/>
      </w:numPr>
    </w:pPr>
  </w:style>
  <w:style w:type="numbering" w:customStyle="1" w:styleId="WWNum3">
    <w:name w:val="WWNum3"/>
    <w:basedOn w:val="NoList"/>
    <w:pPr>
      <w:numPr>
        <w:numId w:val="4"/>
      </w:numPr>
    </w:pPr>
  </w:style>
  <w:style w:type="numbering" w:customStyle="1" w:styleId="WWNum31">
    <w:name w:val="WWNum31"/>
    <w:basedOn w:val="NoList"/>
    <w:rsid w:val="00872B94"/>
    <w:pPr>
      <w:numPr>
        <w:numId w:val="8"/>
      </w:numPr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D06AB8"/>
  </w:style>
  <w:style w:type="character" w:customStyle="1" w:styleId="eop">
    <w:name w:val="eop"/>
    <w:basedOn w:val="DefaultParagraphFont"/>
    <w:rsid w:val="00D06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Props1.xml><?xml version="1.0" encoding="utf-8"?>
<ds:datastoreItem xmlns:ds="http://schemas.openxmlformats.org/officeDocument/2006/customXml" ds:itemID="{0B4F1A90-84A3-46E4-9F20-D611F9358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47700A-F708-4305-9E31-803DC1C25CB9}"/>
</file>

<file path=customXml/itemProps3.xml><?xml version="1.0" encoding="utf-8"?>
<ds:datastoreItem xmlns:ds="http://schemas.openxmlformats.org/officeDocument/2006/customXml" ds:itemID="{615A8770-344F-4B27-9326-D473D746DCDF}">
  <ds:schemaRefs>
    <ds:schemaRef ds:uri="http://schemas.microsoft.com/office/2006/metadata/properties"/>
    <ds:schemaRef ds:uri="http://schemas.microsoft.com/office/infopath/2007/PartnerControls"/>
    <ds:schemaRef ds:uri="933496a0-6cc8-49a5-8dc6-985437aa9095"/>
    <ds:schemaRef ds:uri="5d1e3cc2-08c9-440d-b9ab-501debfd44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956</Words>
  <Characters>5450</Characters>
  <Application>Microsoft Office Word</Application>
  <DocSecurity>0</DocSecurity>
  <Lines>45</Lines>
  <Paragraphs>12</Paragraphs>
  <ScaleCrop>false</ScaleCrop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Rosica</dc:creator>
  <cp:keywords/>
  <cp:lastModifiedBy>Silvia Maria Amico</cp:lastModifiedBy>
  <cp:revision>23</cp:revision>
  <dcterms:created xsi:type="dcterms:W3CDTF">2023-10-31T17:36:00Z</dcterms:created>
  <dcterms:modified xsi:type="dcterms:W3CDTF">2023-12-15T13:21:00Z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